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E115" w14:textId="4AA37379" w:rsidR="00423D8F" w:rsidRPr="00D37058" w:rsidRDefault="00423D8F" w:rsidP="00423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</w:pPr>
      <w:r w:rsidRPr="00D3705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Список опубликованных работ по кафедре</w:t>
      </w:r>
      <w:r w:rsidR="002D0C8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математики за 2022</w:t>
      </w:r>
      <w:r w:rsidRPr="00D3705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/20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23</w:t>
      </w:r>
      <w:r w:rsidRPr="00D3705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 xml:space="preserve"> учебный год</w:t>
      </w:r>
    </w:p>
    <w:p w14:paraId="3D44CCCE" w14:textId="0B2420B5" w:rsidR="00423D8F" w:rsidRPr="00AE7D70" w:rsidRDefault="00423D8F" w:rsidP="00AE7D70">
      <w:pPr>
        <w:widowControl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Научные статьи </w:t>
      </w:r>
    </w:p>
    <w:p w14:paraId="0D6F4B43" w14:textId="7C4B2482" w:rsidR="00423D8F" w:rsidRDefault="002D0C8E" w:rsidP="00423D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23D8F" w:rsidRPr="00F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Марченко, И. В. Анализ эффективности использования ин-формационных технологий в методических материалах по математике / И. В. Марченко, Л. А. Романович // Проблемы устойчивого развития регионов Республики Беларусь и сопредельных стран: сб. науч. статей IX </w:t>
      </w:r>
      <w:proofErr w:type="spellStart"/>
      <w:r w:rsidR="00423D8F" w:rsidRPr="00F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="00423D8F" w:rsidRPr="00F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423D8F" w:rsidRPr="00F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</w:t>
      </w:r>
      <w:proofErr w:type="spellEnd"/>
      <w:r w:rsidR="00423D8F" w:rsidRPr="00F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proofErr w:type="spellStart"/>
      <w:r w:rsidR="00423D8F" w:rsidRPr="00F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="00423D8F" w:rsidRPr="00F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423D8F" w:rsidRPr="00F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="00423D8F" w:rsidRPr="00F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Могилев, 1 июня – 30 июня 2022 года / Могилев. гос. ун-т имени А.А. Кулешова ; под ред. Н.В. Маковской. – Могилев : МГУ имени А.А. Кулешова, 2022. – С.105-108. [4]</w:t>
      </w:r>
    </w:p>
    <w:p w14:paraId="1C9ACC05" w14:textId="34628460" w:rsidR="002D0C8E" w:rsidRPr="00140DC1" w:rsidRDefault="002D0C8E" w:rsidP="002D0C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Засимович</w:t>
      </w:r>
      <w:proofErr w:type="spellEnd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Е.В. Оценки снизу для количества многочленов с целыми коэффициентами, p–адические корни которых принадлежат двум цилиндрам / Е.В. </w:t>
      </w:r>
      <w:proofErr w:type="spellStart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Засимович</w:t>
      </w:r>
      <w:proofErr w:type="spellEnd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Ж.И. Пантелеева, О.В. Рыкова // </w:t>
      </w:r>
      <w:proofErr w:type="spellStart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Веснік</w:t>
      </w:r>
      <w:proofErr w:type="spellEnd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Гродзенскага</w:t>
      </w:r>
      <w:proofErr w:type="spellEnd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дзяржаўнага</w:t>
      </w:r>
      <w:proofErr w:type="spellEnd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ўніверсітэта</w:t>
      </w:r>
      <w:proofErr w:type="spellEnd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імя</w:t>
      </w:r>
      <w:proofErr w:type="spellEnd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Янкі</w:t>
      </w:r>
      <w:proofErr w:type="spellEnd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Купалы. </w:t>
      </w:r>
      <w:proofErr w:type="spellStart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Серыя</w:t>
      </w:r>
      <w:proofErr w:type="spellEnd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proofErr w:type="spellStart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Матэматыка</w:t>
      </w:r>
      <w:proofErr w:type="spellEnd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Фізіка</w:t>
      </w:r>
      <w:proofErr w:type="spellEnd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Ін-фарматыка</w:t>
      </w:r>
      <w:proofErr w:type="spellEnd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вылічальная</w:t>
      </w:r>
      <w:proofErr w:type="spellEnd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тэхніка</w:t>
      </w:r>
      <w:proofErr w:type="spellEnd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кіраванне</w:t>
      </w:r>
      <w:proofErr w:type="spellEnd"/>
      <w:r w:rsidRPr="0014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2022. – Т. 12, № 3. – С. 6–16. [11]. </w:t>
      </w:r>
    </w:p>
    <w:p w14:paraId="01A6F627" w14:textId="77777777" w:rsidR="00423D8F" w:rsidRPr="00C71A98" w:rsidRDefault="00423D8F" w:rsidP="00423D8F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D3DDB1B" w14:textId="2378A509" w:rsidR="00423D8F" w:rsidRPr="00AE7D70" w:rsidRDefault="00423D8F" w:rsidP="00AE7D70">
      <w:pPr>
        <w:widowControl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конференций, тезисы.</w:t>
      </w:r>
    </w:p>
    <w:p w14:paraId="490B89B4" w14:textId="77777777" w:rsidR="00423D8F" w:rsidRDefault="00423D8F" w:rsidP="00423D8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B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Романович, Л. А. Развивать самостоятельность и </w:t>
      </w:r>
      <w:proofErr w:type="spellStart"/>
      <w:r w:rsidRPr="007B5BF9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эвристичность</w:t>
      </w:r>
      <w:proofErr w:type="spellEnd"/>
      <w:r w:rsidRPr="007B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7B5B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Л. А. Романович, Б.Д. </w:t>
      </w:r>
      <w:proofErr w:type="spellStart"/>
      <w:r w:rsidRPr="007B5B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Чеботаревский</w:t>
      </w:r>
      <w:proofErr w:type="spellEnd"/>
      <w:r w:rsidRPr="007B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Организация, технологии и методология непрерывного образования в области математики и естественных наук на современном этапе: сборник докладов III Международной научно-практической конференции, 28-29 июня 2022 г. – Могилев, МГОИРО, 2022. – С. 42-43. [2]</w:t>
      </w:r>
    </w:p>
    <w:p w14:paraId="5AAE9D2C" w14:textId="77777777" w:rsidR="00423D8F" w:rsidRDefault="00423D8F" w:rsidP="00423D8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B5B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Марченко, И. В. Структурно-логические схемы при изучении ря-дов / И.В. Марченко // Международный научно-практический семинар «Преподавание математики в высшей школе и работа с одаренными сту-дентами в современных условиях»: материалы междунар. научно-практ. семинара, Могилев, 23 февраля 2023 г / под ред. М.Е. Лустенкова (гл. ред.) [и др.]. – Могилев : Бел.-Росс. ун-т, 2023. – С. 73-76. [4]</w:t>
      </w:r>
    </w:p>
    <w:p w14:paraId="77D09891" w14:textId="77777777" w:rsidR="00423D8F" w:rsidRDefault="00423D8F" w:rsidP="00423D8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B5B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Гарист, В. Э. Элементы математической логики в системах компь-ютерной математики / В. Э. Гарист // Международный научно-практический семинар «Преподавание математики в высшей школе и ра-бота с одаренными студентами в современных условиях»: материалы меж-дунар. научно-практ. семинара, Могилев, 23 февраля 2023 г / под ред. М.Е. Лустенкова (гл. ред.) [и др.]. – Могилев : Бел.-Росс. ун-т, 2023. – С. 40-43. [4]</w:t>
      </w:r>
    </w:p>
    <w:p w14:paraId="1879EEFC" w14:textId="77777777" w:rsidR="00423D8F" w:rsidRDefault="00423D8F" w:rsidP="00423D8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B5B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Романович, Л. А. О подготовке будущего учителя математики в современных условиях./ Л. А. Романович, И. В. Кабетова // Международ-ный научно-практический семинар «Преподавание математики в высшей школе и работа с одаренными студентами в современных условиях»: ма-териалы междунар. научно-практ. семинара, Могилев, 23 февраля 2023 г / под ред. М.Е. Лустенкова (гл. ред.) [и др.]. – Могилев : Бел.-Росс. ун-т, 2023. – С. 95-98. [4]</w:t>
      </w:r>
    </w:p>
    <w:p w14:paraId="18D1FA36" w14:textId="77777777" w:rsidR="00423D8F" w:rsidRPr="007B5BF9" w:rsidRDefault="00423D8F" w:rsidP="00423D8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B5B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Марченко, И. В. Структурно-логические схемы в преподавании дифференциального исчисления / И. В. Марченко // XXI Международная научная конференция по дифференциальным уравнениям «Еругинские чтения -2023» : материалы междунар. научн. конф., Могилев, 23–27 мая 2023 г. В 2 ч. </w:t>
      </w:r>
      <w:r w:rsidRPr="007B5B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Ч.2 / под ред. В.В. Амелькин [и др.]. – Могилев : Белорус-ско-российский университет, 2023. – С. 139-141. [3]</w:t>
      </w:r>
    </w:p>
    <w:p w14:paraId="4A78BA17" w14:textId="77777777" w:rsidR="00423D8F" w:rsidRPr="00C71A98" w:rsidRDefault="00423D8F" w:rsidP="00423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487E158" w14:textId="68EE5138" w:rsidR="00423D8F" w:rsidRPr="00AE7D70" w:rsidRDefault="00423D8F" w:rsidP="00AE7D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AE7D7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Учебно-методические материалы</w:t>
      </w:r>
    </w:p>
    <w:p w14:paraId="3BDCB068" w14:textId="77777777" w:rsidR="00423D8F" w:rsidRPr="00CB1D98" w:rsidRDefault="00423D8F" w:rsidP="00423D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B1D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Марченко, И. В. Математический анализ : рабочая тетрадь : в 3 ч. / </w:t>
      </w:r>
      <w:r w:rsidRPr="00CB1D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И. В. Марченко. – Могилев : МГУ имени А. А. Кулешова, 2023. – Ч. 2. – 56 с. </w:t>
      </w:r>
      <w:r w:rsidRPr="006442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</w:t>
      </w:r>
      <w:r w:rsidRPr="00BA4C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56</w:t>
      </w:r>
      <w:r w:rsidRPr="006442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</w:t>
      </w:r>
    </w:p>
    <w:p w14:paraId="1C684B8B" w14:textId="77777777" w:rsidR="00423D8F" w:rsidRDefault="00423D8F" w:rsidP="00423D8F">
      <w:pPr>
        <w:pStyle w:val="a3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826CB17" w14:textId="00A41186" w:rsidR="00423D8F" w:rsidRPr="00AE7D70" w:rsidRDefault="00423D8F" w:rsidP="00AE7D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7D70">
        <w:rPr>
          <w:rFonts w:ascii="Times New Roman" w:hAnsi="Times New Roman" w:cs="Times New Roman"/>
          <w:sz w:val="28"/>
          <w:szCs w:val="28"/>
          <w:u w:val="single"/>
        </w:rPr>
        <w:t xml:space="preserve">Публикации студентов без соавторства с преподавателями </w:t>
      </w:r>
    </w:p>
    <w:p w14:paraId="334A2904" w14:textId="77777777" w:rsidR="00423D8F" w:rsidRPr="001B683B" w:rsidRDefault="00423D8F" w:rsidP="00423D8F">
      <w:pPr>
        <w:pStyle w:val="paragraph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Шейко, Д. А.</w:t>
      </w:r>
      <w:r w:rsidRPr="008B2311">
        <w:rPr>
          <w:rFonts w:eastAsia="Calibri"/>
          <w:sz w:val="28"/>
          <w:szCs w:val="28"/>
        </w:rPr>
        <w:t xml:space="preserve"> Методика решения ключевых задач по теме «Тетраэдр»</w:t>
      </w:r>
      <w:r>
        <w:rPr>
          <w:rFonts w:eastAsia="Calibri"/>
          <w:sz w:val="28"/>
          <w:szCs w:val="28"/>
        </w:rPr>
        <w:t xml:space="preserve"> </w:t>
      </w:r>
      <w:r w:rsidRPr="001B683B">
        <w:rPr>
          <w:rFonts w:eastAsia="Calibri"/>
          <w:sz w:val="28"/>
          <w:szCs w:val="28"/>
        </w:rPr>
        <w:t xml:space="preserve">/ </w:t>
      </w:r>
      <w:r>
        <w:rPr>
          <w:rFonts w:eastAsia="Calibri"/>
          <w:sz w:val="28"/>
          <w:szCs w:val="28"/>
        </w:rPr>
        <w:t>Д. А. Шейко</w:t>
      </w:r>
      <w:r w:rsidRPr="001B683B">
        <w:rPr>
          <w:rFonts w:eastAsia="Calibri"/>
          <w:sz w:val="28"/>
          <w:szCs w:val="28"/>
        </w:rPr>
        <w:t xml:space="preserve"> // Дни студенческой науки: </w:t>
      </w:r>
      <w:r w:rsidRPr="001B683B">
        <w:rPr>
          <w:rFonts w:eastAsia="Calibri"/>
          <w:sz w:val="28"/>
          <w:szCs w:val="28"/>
          <w:lang w:val="en-US"/>
        </w:rPr>
        <w:t>LI</w:t>
      </w:r>
      <w:r w:rsidRPr="001B683B">
        <w:rPr>
          <w:rFonts w:eastAsia="Calibri"/>
          <w:sz w:val="28"/>
          <w:szCs w:val="28"/>
        </w:rPr>
        <w:t xml:space="preserve"> студенческая науч.-</w:t>
      </w:r>
      <w:proofErr w:type="spellStart"/>
      <w:r w:rsidRPr="001B683B">
        <w:rPr>
          <w:rFonts w:eastAsia="Calibri"/>
          <w:sz w:val="28"/>
          <w:szCs w:val="28"/>
        </w:rPr>
        <w:t>практ</w:t>
      </w:r>
      <w:proofErr w:type="spellEnd"/>
      <w:r w:rsidRPr="001B683B">
        <w:rPr>
          <w:rFonts w:eastAsia="Calibri"/>
          <w:sz w:val="28"/>
          <w:szCs w:val="28"/>
        </w:rPr>
        <w:t xml:space="preserve">. </w:t>
      </w:r>
      <w:proofErr w:type="spellStart"/>
      <w:r w:rsidRPr="001B683B">
        <w:rPr>
          <w:rFonts w:eastAsia="Calibri"/>
          <w:sz w:val="28"/>
          <w:szCs w:val="28"/>
        </w:rPr>
        <w:t>конф</w:t>
      </w:r>
      <w:proofErr w:type="spellEnd"/>
      <w:r w:rsidRPr="001B683B">
        <w:rPr>
          <w:rFonts w:eastAsia="Calibri"/>
          <w:sz w:val="28"/>
          <w:szCs w:val="28"/>
        </w:rPr>
        <w:t xml:space="preserve">. : сб. материалов / М-во образования Республики Беларусь, Гомельский гос. ун-т им. Ф. Скорины ; </w:t>
      </w:r>
      <w:proofErr w:type="spellStart"/>
      <w:r w:rsidRPr="001B683B">
        <w:rPr>
          <w:rFonts w:eastAsia="Calibri"/>
          <w:sz w:val="28"/>
          <w:szCs w:val="28"/>
        </w:rPr>
        <w:t>редкол</w:t>
      </w:r>
      <w:proofErr w:type="spellEnd"/>
      <w:r w:rsidRPr="001B683B">
        <w:rPr>
          <w:rFonts w:eastAsia="Calibri"/>
          <w:sz w:val="28"/>
          <w:szCs w:val="28"/>
        </w:rPr>
        <w:t xml:space="preserve">.: Р. В. </w:t>
      </w:r>
      <w:proofErr w:type="spellStart"/>
      <w:r w:rsidRPr="001B683B">
        <w:rPr>
          <w:rFonts w:eastAsia="Calibri"/>
          <w:sz w:val="28"/>
          <w:szCs w:val="28"/>
        </w:rPr>
        <w:t>Бородич</w:t>
      </w:r>
      <w:proofErr w:type="spellEnd"/>
      <w:r w:rsidRPr="001B683B">
        <w:rPr>
          <w:rFonts w:eastAsia="Calibri"/>
          <w:sz w:val="28"/>
          <w:szCs w:val="28"/>
        </w:rPr>
        <w:t xml:space="preserve"> (гл. ред.) [и др.]. – Гомель : ГГ</w:t>
      </w:r>
      <w:r>
        <w:rPr>
          <w:rFonts w:eastAsia="Calibri"/>
          <w:sz w:val="28"/>
          <w:szCs w:val="28"/>
        </w:rPr>
        <w:t>У им. Ф. Скорины, 2022. – С. 160-161</w:t>
      </w:r>
      <w:r w:rsidRPr="001B683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6833F6">
        <w:rPr>
          <w:noProof/>
          <w:sz w:val="28"/>
          <w:szCs w:val="28"/>
        </w:rPr>
        <w:t>[</w:t>
      </w:r>
      <w:r>
        <w:rPr>
          <w:noProof/>
          <w:sz w:val="28"/>
          <w:szCs w:val="28"/>
        </w:rPr>
        <w:t>2</w:t>
      </w:r>
      <w:r w:rsidRPr="006833F6">
        <w:rPr>
          <w:noProof/>
          <w:sz w:val="28"/>
          <w:szCs w:val="28"/>
        </w:rPr>
        <w:t>]</w:t>
      </w:r>
    </w:p>
    <w:p w14:paraId="3F145B5D" w14:textId="77777777" w:rsidR="00423D8F" w:rsidRDefault="00423D8F" w:rsidP="00423D8F">
      <w:pPr>
        <w:pStyle w:val="paragraph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proofErr w:type="spellStart"/>
      <w:r w:rsidRPr="001B683B">
        <w:rPr>
          <w:rFonts w:eastAsia="Calibri"/>
          <w:sz w:val="28"/>
          <w:szCs w:val="28"/>
        </w:rPr>
        <w:t>Кадочкина</w:t>
      </w:r>
      <w:proofErr w:type="spellEnd"/>
      <w:r w:rsidRPr="001B683B">
        <w:rPr>
          <w:rFonts w:eastAsia="Calibri"/>
          <w:sz w:val="28"/>
          <w:szCs w:val="28"/>
        </w:rPr>
        <w:t xml:space="preserve">, Е. М. Статистические методы в работе учителя / Е. М. </w:t>
      </w:r>
      <w:proofErr w:type="spellStart"/>
      <w:r w:rsidRPr="001B683B">
        <w:rPr>
          <w:rFonts w:eastAsia="Calibri"/>
          <w:sz w:val="28"/>
          <w:szCs w:val="28"/>
        </w:rPr>
        <w:t>Кадочкина</w:t>
      </w:r>
      <w:proofErr w:type="spellEnd"/>
      <w:r w:rsidRPr="001B683B">
        <w:rPr>
          <w:rFonts w:eastAsia="Calibri"/>
          <w:sz w:val="28"/>
          <w:szCs w:val="28"/>
        </w:rPr>
        <w:t xml:space="preserve"> // Дни студенческой науки: </w:t>
      </w:r>
      <w:r w:rsidRPr="001B683B">
        <w:rPr>
          <w:rFonts w:eastAsia="Calibri"/>
          <w:sz w:val="28"/>
          <w:szCs w:val="28"/>
          <w:lang w:val="en-US"/>
        </w:rPr>
        <w:t>LI</w:t>
      </w:r>
      <w:r w:rsidRPr="001B683B">
        <w:rPr>
          <w:rFonts w:eastAsia="Calibri"/>
          <w:sz w:val="28"/>
          <w:szCs w:val="28"/>
        </w:rPr>
        <w:t xml:space="preserve"> студенческая науч.-</w:t>
      </w:r>
      <w:proofErr w:type="spellStart"/>
      <w:r w:rsidRPr="001B683B">
        <w:rPr>
          <w:rFonts w:eastAsia="Calibri"/>
          <w:sz w:val="28"/>
          <w:szCs w:val="28"/>
        </w:rPr>
        <w:t>практ</w:t>
      </w:r>
      <w:proofErr w:type="spellEnd"/>
      <w:r w:rsidRPr="001B683B">
        <w:rPr>
          <w:rFonts w:eastAsia="Calibri"/>
          <w:sz w:val="28"/>
          <w:szCs w:val="28"/>
        </w:rPr>
        <w:t xml:space="preserve">. </w:t>
      </w:r>
      <w:proofErr w:type="spellStart"/>
      <w:r w:rsidRPr="001B683B">
        <w:rPr>
          <w:rFonts w:eastAsia="Calibri"/>
          <w:sz w:val="28"/>
          <w:szCs w:val="28"/>
        </w:rPr>
        <w:t>конф</w:t>
      </w:r>
      <w:proofErr w:type="spellEnd"/>
      <w:r w:rsidRPr="001B683B">
        <w:rPr>
          <w:rFonts w:eastAsia="Calibri"/>
          <w:sz w:val="28"/>
          <w:szCs w:val="28"/>
        </w:rPr>
        <w:t xml:space="preserve">. : сб. материалов / М-во образования Республики Беларусь, Гомельский гос. ун-т им. Ф. Скорины ; </w:t>
      </w:r>
      <w:proofErr w:type="spellStart"/>
      <w:r w:rsidRPr="001B683B">
        <w:rPr>
          <w:rFonts w:eastAsia="Calibri"/>
          <w:sz w:val="28"/>
          <w:szCs w:val="28"/>
        </w:rPr>
        <w:t>редкол</w:t>
      </w:r>
      <w:proofErr w:type="spellEnd"/>
      <w:r w:rsidRPr="001B683B">
        <w:rPr>
          <w:rFonts w:eastAsia="Calibri"/>
          <w:sz w:val="28"/>
          <w:szCs w:val="28"/>
        </w:rPr>
        <w:t xml:space="preserve">.: Р. В. </w:t>
      </w:r>
      <w:proofErr w:type="spellStart"/>
      <w:r w:rsidRPr="001B683B">
        <w:rPr>
          <w:rFonts w:eastAsia="Calibri"/>
          <w:sz w:val="28"/>
          <w:szCs w:val="28"/>
        </w:rPr>
        <w:t>Бородич</w:t>
      </w:r>
      <w:proofErr w:type="spellEnd"/>
      <w:r w:rsidRPr="001B683B">
        <w:rPr>
          <w:rFonts w:eastAsia="Calibri"/>
          <w:sz w:val="28"/>
          <w:szCs w:val="28"/>
        </w:rPr>
        <w:t xml:space="preserve"> (гл. ред.) [и др.]. – Гомель : ГГУ им. Ф. Скорины, 2022. – С. 137. </w:t>
      </w:r>
      <w:r w:rsidRPr="006833F6">
        <w:rPr>
          <w:noProof/>
          <w:sz w:val="28"/>
          <w:szCs w:val="28"/>
        </w:rPr>
        <w:t>[1]</w:t>
      </w:r>
    </w:p>
    <w:p w14:paraId="0B01E19E" w14:textId="77777777" w:rsidR="00423D8F" w:rsidRPr="001B683B" w:rsidRDefault="00423D8F" w:rsidP="00423D8F">
      <w:pPr>
        <w:pStyle w:val="paragraph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proofErr w:type="spellStart"/>
      <w:r w:rsidRPr="001B683B">
        <w:rPr>
          <w:rFonts w:eastAsia="Calibri"/>
          <w:sz w:val="28"/>
          <w:szCs w:val="28"/>
        </w:rPr>
        <w:t>Кадочкина</w:t>
      </w:r>
      <w:proofErr w:type="spellEnd"/>
      <w:r w:rsidRPr="001B683B">
        <w:rPr>
          <w:rFonts w:eastAsia="Calibri"/>
          <w:sz w:val="28"/>
          <w:szCs w:val="28"/>
        </w:rPr>
        <w:t xml:space="preserve">, Е. М. Регрессионный анализ в педагогических исследованиях / Е. М. </w:t>
      </w:r>
      <w:proofErr w:type="spellStart"/>
      <w:r w:rsidRPr="001B683B">
        <w:rPr>
          <w:rFonts w:eastAsia="Calibri"/>
          <w:sz w:val="28"/>
          <w:szCs w:val="28"/>
        </w:rPr>
        <w:t>Кадочкина</w:t>
      </w:r>
      <w:proofErr w:type="spellEnd"/>
      <w:r w:rsidRPr="001B683B">
        <w:rPr>
          <w:rFonts w:eastAsia="Calibri"/>
          <w:sz w:val="28"/>
          <w:szCs w:val="28"/>
        </w:rPr>
        <w:t xml:space="preserve"> // Молодая наука – 2022: региональная научно-практическая конференция студентов и аспирантов вузов Могилевской области: материалы конференции, Могилев, 21 апреля 2022 г. / под ред. О. А. </w:t>
      </w:r>
      <w:proofErr w:type="spellStart"/>
      <w:r w:rsidRPr="001B683B">
        <w:rPr>
          <w:rFonts w:eastAsia="Calibri"/>
          <w:sz w:val="28"/>
          <w:szCs w:val="28"/>
        </w:rPr>
        <w:t>Лавшук</w:t>
      </w:r>
      <w:proofErr w:type="spellEnd"/>
      <w:r w:rsidRPr="001B683B">
        <w:rPr>
          <w:rFonts w:eastAsia="Calibri"/>
          <w:sz w:val="28"/>
          <w:szCs w:val="28"/>
        </w:rPr>
        <w:t xml:space="preserve">, Н. В Маковской. – Могилев : МГУ имени А. А. Кулешова, 2022. – С. 110. </w:t>
      </w:r>
      <w:r>
        <w:rPr>
          <w:noProof/>
          <w:sz w:val="28"/>
          <w:szCs w:val="28"/>
          <w:lang w:val="en-US"/>
        </w:rPr>
        <w:t>[1]</w:t>
      </w:r>
    </w:p>
    <w:p w14:paraId="62393447" w14:textId="77777777" w:rsidR="00423D8F" w:rsidRPr="00307DEF" w:rsidRDefault="00423D8F" w:rsidP="00423D8F">
      <w:pPr>
        <w:pStyle w:val="paragraph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307DEF">
        <w:rPr>
          <w:sz w:val="28"/>
          <w:szCs w:val="28"/>
          <w:shd w:val="clear" w:color="auto" w:fill="FFFFFF"/>
        </w:rPr>
        <w:t xml:space="preserve">Бондарева, И. С. Логические задачи в курсе математики 5-6 классов / И. С. Бондарева // </w:t>
      </w:r>
      <w:r w:rsidRPr="001B683B">
        <w:rPr>
          <w:rFonts w:eastAsia="Calibri"/>
          <w:sz w:val="28"/>
          <w:szCs w:val="28"/>
        </w:rPr>
        <w:t xml:space="preserve">Молодая наука – 2022: региональная научно-практическая конференция студентов и аспирантов вузов Могилевской области: материалы конференции, Могилев, 21 апреля 2022 г. / под ред. О. А. </w:t>
      </w:r>
      <w:proofErr w:type="spellStart"/>
      <w:r w:rsidRPr="001B683B">
        <w:rPr>
          <w:rFonts w:eastAsia="Calibri"/>
          <w:sz w:val="28"/>
          <w:szCs w:val="28"/>
        </w:rPr>
        <w:t>Лавшук</w:t>
      </w:r>
      <w:proofErr w:type="spellEnd"/>
      <w:r w:rsidRPr="001B683B">
        <w:rPr>
          <w:rFonts w:eastAsia="Calibri"/>
          <w:sz w:val="28"/>
          <w:szCs w:val="28"/>
        </w:rPr>
        <w:t>, Н. В Маковской. – Могилев : МГУ имени А. А. Кулешова, 2022</w:t>
      </w:r>
      <w:r w:rsidRPr="00307DEF">
        <w:rPr>
          <w:sz w:val="28"/>
          <w:szCs w:val="28"/>
          <w:shd w:val="clear" w:color="auto" w:fill="FFFFFF"/>
        </w:rPr>
        <w:t>. – С. 109.</w:t>
      </w:r>
      <w:r>
        <w:rPr>
          <w:sz w:val="28"/>
          <w:szCs w:val="28"/>
          <w:shd w:val="clear" w:color="auto" w:fill="FFFFFF"/>
        </w:rPr>
        <w:t xml:space="preserve"> </w:t>
      </w:r>
      <w:r w:rsidRPr="00584773">
        <w:rPr>
          <w:noProof/>
          <w:sz w:val="28"/>
          <w:szCs w:val="28"/>
        </w:rPr>
        <w:t>[1]</w:t>
      </w:r>
    </w:p>
    <w:p w14:paraId="47976561" w14:textId="77777777" w:rsidR="00423D8F" w:rsidRPr="00307DEF" w:rsidRDefault="00423D8F" w:rsidP="00423D8F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07DEF">
        <w:rPr>
          <w:sz w:val="28"/>
          <w:szCs w:val="28"/>
          <w:shd w:val="clear" w:color="auto" w:fill="FFFFFF"/>
        </w:rPr>
        <w:t xml:space="preserve">Столярова, С. М. Теорема Стюарта и ее применение при решении геометрических задач в средней школе / С. М. Столярова // </w:t>
      </w:r>
      <w:r w:rsidRPr="001B683B">
        <w:rPr>
          <w:rFonts w:eastAsia="Calibri"/>
          <w:sz w:val="28"/>
          <w:szCs w:val="28"/>
        </w:rPr>
        <w:t xml:space="preserve">Молодая наука – 2022: региональная научно-практическая конференция студентов и аспирантов вузов Могилевской области: материалы конференции, Могилев, 21 апреля 2022 г. / под ред. О. А. </w:t>
      </w:r>
      <w:proofErr w:type="spellStart"/>
      <w:r w:rsidRPr="001B683B">
        <w:rPr>
          <w:rFonts w:eastAsia="Calibri"/>
          <w:sz w:val="28"/>
          <w:szCs w:val="28"/>
        </w:rPr>
        <w:t>Лавшук</w:t>
      </w:r>
      <w:proofErr w:type="spellEnd"/>
      <w:r w:rsidRPr="001B683B">
        <w:rPr>
          <w:rFonts w:eastAsia="Calibri"/>
          <w:sz w:val="28"/>
          <w:szCs w:val="28"/>
        </w:rPr>
        <w:t>, Н. В Маковской. – Могилев : МГУ имени А. А. Кулешова, 2022</w:t>
      </w:r>
      <w:r w:rsidRPr="00307DEF">
        <w:rPr>
          <w:sz w:val="28"/>
          <w:szCs w:val="28"/>
          <w:shd w:val="clear" w:color="auto" w:fill="FFFFFF"/>
        </w:rPr>
        <w:t>. – С. 113–114.</w:t>
      </w:r>
      <w:r>
        <w:rPr>
          <w:sz w:val="28"/>
          <w:szCs w:val="28"/>
          <w:shd w:val="clear" w:color="auto" w:fill="FFFFFF"/>
        </w:rPr>
        <w:t xml:space="preserve"> </w:t>
      </w:r>
      <w:r w:rsidRPr="00584773">
        <w:rPr>
          <w:noProof/>
          <w:sz w:val="28"/>
          <w:szCs w:val="28"/>
        </w:rPr>
        <w:t>[1]</w:t>
      </w:r>
    </w:p>
    <w:p w14:paraId="16190F0F" w14:textId="77777777" w:rsidR="00423D8F" w:rsidRDefault="00423D8F" w:rsidP="00423D8F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07DEF">
        <w:rPr>
          <w:sz w:val="28"/>
          <w:szCs w:val="28"/>
          <w:shd w:val="clear" w:color="auto" w:fill="FFFFFF"/>
        </w:rPr>
        <w:t xml:space="preserve">Шейко, Д. А. Методика изучения геометрии тетраэдра на факультативных занятиях в средней школе / Д. А. Шейко // </w:t>
      </w:r>
      <w:r w:rsidRPr="001B683B">
        <w:rPr>
          <w:rFonts w:eastAsia="Calibri"/>
          <w:sz w:val="28"/>
          <w:szCs w:val="28"/>
        </w:rPr>
        <w:t xml:space="preserve">Молодая наука – 2022: региональная научно-практическая конференция студентов и аспирантов вузов Могилевской области: материалы конференции, Могилев, 21 апреля 2022 г. / под ред. О. А. </w:t>
      </w:r>
      <w:proofErr w:type="spellStart"/>
      <w:r w:rsidRPr="001B683B">
        <w:rPr>
          <w:rFonts w:eastAsia="Calibri"/>
          <w:sz w:val="28"/>
          <w:szCs w:val="28"/>
        </w:rPr>
        <w:t>Лавшук</w:t>
      </w:r>
      <w:proofErr w:type="spellEnd"/>
      <w:r w:rsidRPr="001B683B">
        <w:rPr>
          <w:rFonts w:eastAsia="Calibri"/>
          <w:sz w:val="28"/>
          <w:szCs w:val="28"/>
        </w:rPr>
        <w:t>, Н. В Маковской. – Могилев : МГУ имени А. А. Кулешова, 2022</w:t>
      </w:r>
      <w:r w:rsidRPr="00307DEF">
        <w:rPr>
          <w:sz w:val="28"/>
          <w:szCs w:val="28"/>
          <w:shd w:val="clear" w:color="auto" w:fill="FFFFFF"/>
        </w:rPr>
        <w:t>. – С. 114–115.</w:t>
      </w:r>
      <w:r>
        <w:rPr>
          <w:sz w:val="28"/>
          <w:szCs w:val="28"/>
          <w:shd w:val="clear" w:color="auto" w:fill="FFFFFF"/>
        </w:rPr>
        <w:t xml:space="preserve"> </w:t>
      </w:r>
      <w:r w:rsidRPr="00584773">
        <w:rPr>
          <w:noProof/>
          <w:sz w:val="28"/>
          <w:szCs w:val="28"/>
        </w:rPr>
        <w:t>[1]</w:t>
      </w:r>
    </w:p>
    <w:p w14:paraId="5A637D9A" w14:textId="77777777" w:rsidR="00423D8F" w:rsidRDefault="00423D8F" w:rsidP="00423D8F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717C2A">
        <w:rPr>
          <w:sz w:val="28"/>
          <w:szCs w:val="28"/>
          <w:shd w:val="clear" w:color="auto" w:fill="FFFFFF"/>
        </w:rPr>
        <w:t>Ханькова</w:t>
      </w:r>
      <w:proofErr w:type="spellEnd"/>
      <w:r w:rsidRPr="00717C2A">
        <w:rPr>
          <w:sz w:val="28"/>
          <w:szCs w:val="28"/>
          <w:shd w:val="clear" w:color="auto" w:fill="FFFFFF"/>
        </w:rPr>
        <w:t xml:space="preserve">, А. А. Практическое применение дифференциального исчисления / А. А. </w:t>
      </w:r>
      <w:proofErr w:type="spellStart"/>
      <w:r w:rsidRPr="00717C2A">
        <w:rPr>
          <w:sz w:val="28"/>
          <w:szCs w:val="28"/>
          <w:shd w:val="clear" w:color="auto" w:fill="FFFFFF"/>
        </w:rPr>
        <w:t>Ханькова</w:t>
      </w:r>
      <w:proofErr w:type="spellEnd"/>
      <w:r w:rsidRPr="00717C2A">
        <w:rPr>
          <w:sz w:val="28"/>
          <w:szCs w:val="28"/>
          <w:shd w:val="clear" w:color="auto" w:fill="FFFFFF"/>
        </w:rPr>
        <w:t xml:space="preserve">, И. В. Савельев // </w:t>
      </w:r>
      <w:r w:rsidRPr="001B683B">
        <w:rPr>
          <w:rFonts w:eastAsia="Calibri"/>
          <w:sz w:val="28"/>
          <w:szCs w:val="28"/>
        </w:rPr>
        <w:t xml:space="preserve">Молодая наука – 2022: региональная научно-практическая конференция студентов и аспирантов </w:t>
      </w:r>
      <w:r w:rsidRPr="001B683B">
        <w:rPr>
          <w:rFonts w:eastAsia="Calibri"/>
          <w:sz w:val="28"/>
          <w:szCs w:val="28"/>
        </w:rPr>
        <w:lastRenderedPageBreak/>
        <w:t xml:space="preserve">вузов Могилевской области: материалы конференции, Могилев, 21 апреля 2022 г. / под ред. О. А. </w:t>
      </w:r>
      <w:proofErr w:type="spellStart"/>
      <w:r w:rsidRPr="001B683B">
        <w:rPr>
          <w:rFonts w:eastAsia="Calibri"/>
          <w:sz w:val="28"/>
          <w:szCs w:val="28"/>
        </w:rPr>
        <w:t>Лавшук</w:t>
      </w:r>
      <w:proofErr w:type="spellEnd"/>
      <w:r w:rsidRPr="001B683B">
        <w:rPr>
          <w:rFonts w:eastAsia="Calibri"/>
          <w:sz w:val="28"/>
          <w:szCs w:val="28"/>
        </w:rPr>
        <w:t>, Н. В Маковской. – Могилев : МГУ имени А. А. Кулешова, 2022</w:t>
      </w:r>
      <w:r w:rsidRPr="00717C2A">
        <w:rPr>
          <w:sz w:val="28"/>
          <w:szCs w:val="28"/>
          <w:shd w:val="clear" w:color="auto" w:fill="FFFFFF"/>
        </w:rPr>
        <w:t>. – С. 114.</w:t>
      </w:r>
      <w:r>
        <w:rPr>
          <w:sz w:val="28"/>
          <w:szCs w:val="28"/>
          <w:shd w:val="clear" w:color="auto" w:fill="FFFFFF"/>
        </w:rPr>
        <w:t xml:space="preserve"> </w:t>
      </w:r>
      <w:r w:rsidRPr="00584773">
        <w:rPr>
          <w:noProof/>
          <w:sz w:val="28"/>
          <w:szCs w:val="28"/>
        </w:rPr>
        <w:t>[1]</w:t>
      </w:r>
    </w:p>
    <w:p w14:paraId="35D65DE7" w14:textId="77777777" w:rsidR="00423D8F" w:rsidRDefault="00423D8F" w:rsidP="00423D8F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EE26AE">
        <w:rPr>
          <w:sz w:val="28"/>
          <w:szCs w:val="28"/>
          <w:shd w:val="clear" w:color="auto" w:fill="FFFFFF"/>
        </w:rPr>
        <w:t xml:space="preserve">Колос, Н. А. </w:t>
      </w:r>
      <w:proofErr w:type="spellStart"/>
      <w:r w:rsidRPr="00EE26AE">
        <w:rPr>
          <w:sz w:val="28"/>
          <w:szCs w:val="28"/>
          <w:shd w:val="clear" w:color="auto" w:fill="FFFFFF"/>
        </w:rPr>
        <w:t>Steam</w:t>
      </w:r>
      <w:proofErr w:type="spellEnd"/>
      <w:r w:rsidRPr="00EE26AE">
        <w:rPr>
          <w:sz w:val="28"/>
          <w:szCs w:val="28"/>
          <w:shd w:val="clear" w:color="auto" w:fill="FFFFFF"/>
        </w:rPr>
        <w:t xml:space="preserve">-технология в дополнительном образовании школьников по информатике / Н. А. Колос // </w:t>
      </w:r>
      <w:r w:rsidRPr="001B683B">
        <w:rPr>
          <w:rFonts w:eastAsia="Calibri"/>
          <w:sz w:val="28"/>
          <w:szCs w:val="28"/>
        </w:rPr>
        <w:t xml:space="preserve">Молодая наука – 2022: региональная научно-практическая конференция студентов и аспирантов вузов Могилевской области: материалы конференции, Могилев, 21 апреля 2022 г. / под ред. О. А. </w:t>
      </w:r>
      <w:proofErr w:type="spellStart"/>
      <w:r w:rsidRPr="001B683B">
        <w:rPr>
          <w:rFonts w:eastAsia="Calibri"/>
          <w:sz w:val="28"/>
          <w:szCs w:val="28"/>
        </w:rPr>
        <w:t>Лавшук</w:t>
      </w:r>
      <w:proofErr w:type="spellEnd"/>
      <w:r w:rsidRPr="001B683B">
        <w:rPr>
          <w:rFonts w:eastAsia="Calibri"/>
          <w:sz w:val="28"/>
          <w:szCs w:val="28"/>
        </w:rPr>
        <w:t>, Н. В Маковской. – Могилев : МГУ имени А. А. Кулешова, 2022</w:t>
      </w:r>
      <w:r w:rsidRPr="00EE26AE">
        <w:rPr>
          <w:sz w:val="28"/>
          <w:szCs w:val="28"/>
          <w:shd w:val="clear" w:color="auto" w:fill="FFFFFF"/>
        </w:rPr>
        <w:t>. – С. 127.</w:t>
      </w:r>
      <w:r>
        <w:rPr>
          <w:sz w:val="28"/>
          <w:szCs w:val="28"/>
          <w:shd w:val="clear" w:color="auto" w:fill="FFFFFF"/>
        </w:rPr>
        <w:t xml:space="preserve"> </w:t>
      </w:r>
      <w:r w:rsidRPr="00584773">
        <w:rPr>
          <w:noProof/>
          <w:sz w:val="28"/>
          <w:szCs w:val="28"/>
        </w:rPr>
        <w:t>[1]</w:t>
      </w:r>
    </w:p>
    <w:p w14:paraId="7BDD4267" w14:textId="77777777" w:rsidR="00423D8F" w:rsidRPr="006A4BDA" w:rsidRDefault="00423D8F" w:rsidP="00423D8F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EE26AE">
        <w:rPr>
          <w:sz w:val="28"/>
          <w:szCs w:val="28"/>
          <w:shd w:val="clear" w:color="auto" w:fill="FFFFFF"/>
        </w:rPr>
        <w:t>Балдесов</w:t>
      </w:r>
      <w:proofErr w:type="spellEnd"/>
      <w:r w:rsidRPr="00EE26AE">
        <w:rPr>
          <w:sz w:val="28"/>
          <w:szCs w:val="28"/>
          <w:shd w:val="clear" w:color="auto" w:fill="FFFFFF"/>
        </w:rPr>
        <w:t xml:space="preserve">, Д. А. Визуализация в электронных средствах обучения / </w:t>
      </w:r>
      <w:r>
        <w:rPr>
          <w:sz w:val="28"/>
          <w:szCs w:val="28"/>
          <w:shd w:val="clear" w:color="auto" w:fill="FFFFFF"/>
        </w:rPr>
        <w:br/>
      </w:r>
      <w:r w:rsidRPr="00EE26AE">
        <w:rPr>
          <w:sz w:val="28"/>
          <w:szCs w:val="28"/>
          <w:shd w:val="clear" w:color="auto" w:fill="FFFFFF"/>
        </w:rPr>
        <w:t xml:space="preserve">Д. А. </w:t>
      </w:r>
      <w:proofErr w:type="spellStart"/>
      <w:r w:rsidRPr="00EE26AE">
        <w:rPr>
          <w:sz w:val="28"/>
          <w:szCs w:val="28"/>
          <w:shd w:val="clear" w:color="auto" w:fill="FFFFFF"/>
        </w:rPr>
        <w:t>Балдесов</w:t>
      </w:r>
      <w:proofErr w:type="spellEnd"/>
      <w:r w:rsidRPr="00EE26AE">
        <w:rPr>
          <w:sz w:val="28"/>
          <w:szCs w:val="28"/>
          <w:shd w:val="clear" w:color="auto" w:fill="FFFFFF"/>
        </w:rPr>
        <w:t xml:space="preserve"> // </w:t>
      </w:r>
      <w:r w:rsidRPr="001B683B">
        <w:rPr>
          <w:rFonts w:eastAsia="Calibri"/>
          <w:sz w:val="28"/>
          <w:szCs w:val="28"/>
        </w:rPr>
        <w:t xml:space="preserve">Молодая наука – 2022: региональная научно-практическая конференция студентов и аспирантов вузов Могилевской области: материалы конференции, Могилев, 21 апреля 2022 г. / под ред. О. А. </w:t>
      </w:r>
      <w:proofErr w:type="spellStart"/>
      <w:r w:rsidRPr="001B683B">
        <w:rPr>
          <w:rFonts w:eastAsia="Calibri"/>
          <w:sz w:val="28"/>
          <w:szCs w:val="28"/>
        </w:rPr>
        <w:t>Лавшук</w:t>
      </w:r>
      <w:proofErr w:type="spellEnd"/>
      <w:r w:rsidRPr="001B683B">
        <w:rPr>
          <w:rFonts w:eastAsia="Calibri"/>
          <w:sz w:val="28"/>
          <w:szCs w:val="28"/>
        </w:rPr>
        <w:t xml:space="preserve">, Н. В Маковской. </w:t>
      </w:r>
      <w:r w:rsidRPr="006A4BDA">
        <w:rPr>
          <w:rFonts w:eastAsia="Calibri"/>
          <w:sz w:val="28"/>
          <w:szCs w:val="28"/>
        </w:rPr>
        <w:t>– Могилев : МГУ имени А. А. Кулешова, 2022</w:t>
      </w:r>
      <w:r w:rsidRPr="006A4BDA">
        <w:rPr>
          <w:sz w:val="28"/>
          <w:szCs w:val="28"/>
          <w:shd w:val="clear" w:color="auto" w:fill="FFFFFF"/>
        </w:rPr>
        <w:t xml:space="preserve">. – С. 124–125. </w:t>
      </w:r>
      <w:r w:rsidRPr="006A4BDA">
        <w:rPr>
          <w:noProof/>
          <w:sz w:val="28"/>
          <w:szCs w:val="28"/>
        </w:rPr>
        <w:t>[1]</w:t>
      </w:r>
    </w:p>
    <w:p w14:paraId="7249614D" w14:textId="77777777" w:rsidR="00423D8F" w:rsidRPr="00D24E1C" w:rsidRDefault="00423D8F" w:rsidP="00423D8F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24E1C">
        <w:rPr>
          <w:sz w:val="28"/>
          <w:szCs w:val="28"/>
          <w:shd w:val="clear" w:color="auto" w:fill="FFFFFF"/>
        </w:rPr>
        <w:t xml:space="preserve">Круковская, М. Е. Электронный образовательный ресурс в учебном процессе по геометрии / М. Е. Круковская, С. А. Стародубова // </w:t>
      </w:r>
      <w:r w:rsidRPr="00D24E1C">
        <w:rPr>
          <w:rFonts w:eastAsia="Calibri"/>
          <w:sz w:val="28"/>
          <w:szCs w:val="28"/>
        </w:rPr>
        <w:t xml:space="preserve">Молодая наука – 2022: региональная научно-практическая конференция студентов и аспирантов вузов Могилевской области: материалы конференции, Могилев, 21 апреля 2022 г. / под ред. О. А. </w:t>
      </w:r>
      <w:proofErr w:type="spellStart"/>
      <w:r w:rsidRPr="00D24E1C">
        <w:rPr>
          <w:rFonts w:eastAsia="Calibri"/>
          <w:sz w:val="28"/>
          <w:szCs w:val="28"/>
        </w:rPr>
        <w:t>Лавшук</w:t>
      </w:r>
      <w:proofErr w:type="spellEnd"/>
      <w:r w:rsidRPr="00D24E1C">
        <w:rPr>
          <w:rFonts w:eastAsia="Calibri"/>
          <w:sz w:val="28"/>
          <w:szCs w:val="28"/>
        </w:rPr>
        <w:t>, Н. В Маковской. – Могилев : МГУ имени А. А. Кулешова, 2022</w:t>
      </w:r>
      <w:r w:rsidRPr="00D24E1C">
        <w:rPr>
          <w:sz w:val="28"/>
          <w:szCs w:val="28"/>
          <w:shd w:val="clear" w:color="auto" w:fill="FFFFFF"/>
        </w:rPr>
        <w:t xml:space="preserve">. –  С. 111. </w:t>
      </w:r>
      <w:r w:rsidRPr="00D24E1C">
        <w:rPr>
          <w:noProof/>
          <w:sz w:val="28"/>
          <w:szCs w:val="28"/>
        </w:rPr>
        <w:t>[1]</w:t>
      </w:r>
    </w:p>
    <w:p w14:paraId="0426B8CB" w14:textId="77777777" w:rsidR="00423D8F" w:rsidRPr="00D24E1C" w:rsidRDefault="00423D8F" w:rsidP="00423D8F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D24E1C">
        <w:rPr>
          <w:sz w:val="28"/>
          <w:szCs w:val="28"/>
          <w:shd w:val="clear" w:color="auto" w:fill="FFFFFF"/>
        </w:rPr>
        <w:t>Пунинская</w:t>
      </w:r>
      <w:proofErr w:type="spellEnd"/>
      <w:r w:rsidRPr="00D24E1C">
        <w:rPr>
          <w:sz w:val="28"/>
          <w:szCs w:val="28"/>
          <w:shd w:val="clear" w:color="auto" w:fill="FFFFFF"/>
        </w:rPr>
        <w:t xml:space="preserve">, А. А. Организация работы заочной математической школы в средних классах / А. А. </w:t>
      </w:r>
      <w:proofErr w:type="spellStart"/>
      <w:r w:rsidRPr="00D24E1C">
        <w:rPr>
          <w:sz w:val="28"/>
          <w:szCs w:val="28"/>
          <w:shd w:val="clear" w:color="auto" w:fill="FFFFFF"/>
        </w:rPr>
        <w:t>Пунинская</w:t>
      </w:r>
      <w:proofErr w:type="spellEnd"/>
      <w:r w:rsidRPr="00D24E1C">
        <w:rPr>
          <w:sz w:val="28"/>
          <w:szCs w:val="28"/>
          <w:shd w:val="clear" w:color="auto" w:fill="FFFFFF"/>
        </w:rPr>
        <w:t xml:space="preserve">, Т. С. Абрамович // </w:t>
      </w:r>
      <w:r w:rsidRPr="00D24E1C">
        <w:rPr>
          <w:rFonts w:eastAsia="Calibri"/>
          <w:sz w:val="28"/>
          <w:szCs w:val="28"/>
        </w:rPr>
        <w:t xml:space="preserve">Молодая наука – 2022: региональная научно-практическая конференция студентов и аспирантов вузов Могилевской области: материалы конференции, Могилев, 21 апреля 2022 г. / под ред. О. А. </w:t>
      </w:r>
      <w:proofErr w:type="spellStart"/>
      <w:r w:rsidRPr="00D24E1C">
        <w:rPr>
          <w:rFonts w:eastAsia="Calibri"/>
          <w:sz w:val="28"/>
          <w:szCs w:val="28"/>
        </w:rPr>
        <w:t>Лавшук</w:t>
      </w:r>
      <w:proofErr w:type="spellEnd"/>
      <w:r w:rsidRPr="00D24E1C">
        <w:rPr>
          <w:rFonts w:eastAsia="Calibri"/>
          <w:sz w:val="28"/>
          <w:szCs w:val="28"/>
        </w:rPr>
        <w:t>, Н. В Маковской. – Могилев : МГУ имени А. А. Кулешова, 2022</w:t>
      </w:r>
      <w:r w:rsidRPr="00D24E1C">
        <w:rPr>
          <w:sz w:val="28"/>
          <w:szCs w:val="28"/>
          <w:shd w:val="clear" w:color="auto" w:fill="FFFFFF"/>
        </w:rPr>
        <w:t xml:space="preserve">. – С. 111-112. </w:t>
      </w:r>
      <w:r w:rsidRPr="00D24E1C">
        <w:rPr>
          <w:noProof/>
          <w:sz w:val="28"/>
          <w:szCs w:val="28"/>
        </w:rPr>
        <w:t>[1]</w:t>
      </w:r>
    </w:p>
    <w:p w14:paraId="5C8BF3EC" w14:textId="77777777" w:rsidR="00423D8F" w:rsidRPr="00CB1D98" w:rsidRDefault="00423D8F" w:rsidP="00423D8F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D24E1C">
        <w:rPr>
          <w:sz w:val="28"/>
          <w:szCs w:val="28"/>
          <w:shd w:val="clear" w:color="auto" w:fill="FFFFFF"/>
        </w:rPr>
        <w:t>Стесева</w:t>
      </w:r>
      <w:proofErr w:type="spellEnd"/>
      <w:r w:rsidRPr="00D24E1C">
        <w:rPr>
          <w:sz w:val="28"/>
          <w:szCs w:val="28"/>
          <w:shd w:val="clear" w:color="auto" w:fill="FFFFFF"/>
        </w:rPr>
        <w:t xml:space="preserve">, А. К. «История математики» в развитии учащихся / А. К. </w:t>
      </w:r>
      <w:proofErr w:type="spellStart"/>
      <w:r w:rsidRPr="00D24E1C">
        <w:rPr>
          <w:sz w:val="28"/>
          <w:szCs w:val="28"/>
          <w:shd w:val="clear" w:color="auto" w:fill="FFFFFF"/>
        </w:rPr>
        <w:t>Стесева</w:t>
      </w:r>
      <w:proofErr w:type="spellEnd"/>
      <w:r w:rsidRPr="00D24E1C">
        <w:rPr>
          <w:sz w:val="28"/>
          <w:szCs w:val="28"/>
          <w:shd w:val="clear" w:color="auto" w:fill="FFFFFF"/>
        </w:rPr>
        <w:t xml:space="preserve"> // </w:t>
      </w:r>
      <w:r w:rsidRPr="00D24E1C">
        <w:rPr>
          <w:rFonts w:eastAsia="Calibri"/>
          <w:sz w:val="28"/>
          <w:szCs w:val="28"/>
        </w:rPr>
        <w:t xml:space="preserve">Молодая наука – 2022: региональная научно-практическая конференция студентов и аспирантов вузов Могилевской области: материалы конференции, Могилев, 21 апреля 2022 г. / под ред. О. А. </w:t>
      </w:r>
      <w:proofErr w:type="spellStart"/>
      <w:r w:rsidRPr="00D24E1C">
        <w:rPr>
          <w:rFonts w:eastAsia="Calibri"/>
          <w:sz w:val="28"/>
          <w:szCs w:val="28"/>
        </w:rPr>
        <w:t>Лавшук</w:t>
      </w:r>
      <w:proofErr w:type="spellEnd"/>
      <w:r w:rsidRPr="00D24E1C">
        <w:rPr>
          <w:rFonts w:eastAsia="Calibri"/>
          <w:sz w:val="28"/>
          <w:szCs w:val="28"/>
        </w:rPr>
        <w:t>, Н. В Маковской. – Могилев : МГУ имени А. А. Кулешова, 2022</w:t>
      </w:r>
      <w:r w:rsidRPr="00D24E1C">
        <w:rPr>
          <w:sz w:val="28"/>
          <w:szCs w:val="28"/>
          <w:shd w:val="clear" w:color="auto" w:fill="FFFFFF"/>
        </w:rPr>
        <w:t xml:space="preserve">. – С. 112-113. </w:t>
      </w:r>
      <w:r w:rsidRPr="00D24E1C">
        <w:rPr>
          <w:noProof/>
          <w:sz w:val="28"/>
          <w:szCs w:val="28"/>
        </w:rPr>
        <w:t>[1]</w:t>
      </w:r>
    </w:p>
    <w:p w14:paraId="00199D13" w14:textId="77777777" w:rsidR="00423D8F" w:rsidRPr="00D24E1C" w:rsidRDefault="00423D8F" w:rsidP="00423D8F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F15CA">
        <w:rPr>
          <w:noProof/>
          <w:sz w:val="28"/>
          <w:szCs w:val="28"/>
        </w:rPr>
        <w:t>Балдесов, Д. А. Возможности математического пакета MAPLE как средства интеграции учебных предметов «математика» и «информатика» / Д. А. Балдесов // VIII Международная научно-практическая конференция «Современное образование: мировые тенденции и региональные аспекты»: сборник статей междунар. начно-практ. конф., Могилев, 25 ноября 2022 г. В 3 ч. Ч.2 / редкол.: М.М. Жудро [и др.]; под общ. ред. П.А. Концевого. – Могилев : МГОИРО, 2023. – С. 170-172. [3]</w:t>
      </w:r>
    </w:p>
    <w:p w14:paraId="77BE3613" w14:textId="77777777" w:rsidR="00652D77" w:rsidRDefault="00652D77"/>
    <w:sectPr w:rsidR="0065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402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4C581D87"/>
    <w:multiLevelType w:val="hybridMultilevel"/>
    <w:tmpl w:val="FB06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8F"/>
    <w:rsid w:val="002778AB"/>
    <w:rsid w:val="002D0C8E"/>
    <w:rsid w:val="00423D8F"/>
    <w:rsid w:val="00434C1D"/>
    <w:rsid w:val="00652D77"/>
    <w:rsid w:val="00A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2836"/>
  <w15:chartTrackingRefBased/>
  <w15:docId w15:val="{B889DF55-0EBF-4BEB-8520-665391DC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D8F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34C1D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4C1D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8AB"/>
    <w:pPr>
      <w:keepNext/>
      <w:keepLines/>
      <w:spacing w:before="40" w:after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C1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4C1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2778AB"/>
    <w:rPr>
      <w:rFonts w:asciiTheme="majorHAnsi" w:eastAsiaTheme="majorEastAsia" w:hAnsiTheme="majorHAnsi" w:cstheme="majorBidi"/>
      <w:b/>
      <w:sz w:val="24"/>
      <w:szCs w:val="24"/>
    </w:rPr>
  </w:style>
  <w:style w:type="paragraph" w:styleId="a3">
    <w:name w:val="List Paragraph"/>
    <w:basedOn w:val="a"/>
    <w:uiPriority w:val="34"/>
    <w:qFormat/>
    <w:rsid w:val="00423D8F"/>
    <w:pPr>
      <w:ind w:left="720"/>
      <w:contextualSpacing/>
    </w:pPr>
  </w:style>
  <w:style w:type="paragraph" w:customStyle="1" w:styleId="paragraph">
    <w:name w:val="paragraph"/>
    <w:basedOn w:val="a"/>
    <w:rsid w:val="0042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2023-09-25T07:17:00Z</dcterms:created>
  <dcterms:modified xsi:type="dcterms:W3CDTF">2024-04-02T09:49:00Z</dcterms:modified>
</cp:coreProperties>
</file>