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6A08" w14:textId="77777777" w:rsidR="00063ECA" w:rsidRPr="00831B7C" w:rsidRDefault="00063ECA" w:rsidP="00063ECA">
      <w:pPr>
        <w:widowControl/>
        <w:spacing w:line="240" w:lineRule="auto"/>
        <w:ind w:firstLine="786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1B7C">
        <w:rPr>
          <w:rFonts w:eastAsia="Calibri"/>
          <w:b/>
          <w:bCs/>
          <w:sz w:val="28"/>
          <w:szCs w:val="28"/>
          <w:lang w:eastAsia="en-US"/>
        </w:rPr>
        <w:t>XXII Международная конференция «Алгебра, теория чисел и дискретная геометрия: современные проблемы, приложения и проблемы истории», посв</w:t>
      </w:r>
      <w:r w:rsidRPr="00831B7C">
        <w:rPr>
          <w:rFonts w:eastAsia="Calibri"/>
          <w:b/>
          <w:bCs/>
          <w:sz w:val="28"/>
          <w:szCs w:val="28"/>
          <w:lang w:eastAsia="en-US"/>
        </w:rPr>
        <w:t>я</w:t>
      </w:r>
      <w:r w:rsidRPr="00831B7C">
        <w:rPr>
          <w:rFonts w:eastAsia="Calibri"/>
          <w:b/>
          <w:bCs/>
          <w:sz w:val="28"/>
          <w:szCs w:val="28"/>
          <w:lang w:eastAsia="en-US"/>
        </w:rPr>
        <w:t>щенная 120-летию со дня рождения академика А. Н. Колмогорова и 60-летию со дня открытия школы-интерната № 18 при Московском университете (г. Т</w:t>
      </w:r>
      <w:r w:rsidRPr="00831B7C">
        <w:rPr>
          <w:rFonts w:eastAsia="Calibri"/>
          <w:b/>
          <w:bCs/>
          <w:sz w:val="28"/>
          <w:szCs w:val="28"/>
          <w:lang w:eastAsia="en-US"/>
        </w:rPr>
        <w:t>у</w:t>
      </w:r>
      <w:r w:rsidRPr="00831B7C">
        <w:rPr>
          <w:rFonts w:eastAsia="Calibri"/>
          <w:b/>
          <w:bCs/>
          <w:sz w:val="28"/>
          <w:szCs w:val="28"/>
          <w:lang w:eastAsia="en-US"/>
        </w:rPr>
        <w:t>ла, Тульский государственный педагогический университет им. Л. Н. То</w:t>
      </w:r>
      <w:r w:rsidRPr="00831B7C">
        <w:rPr>
          <w:rFonts w:eastAsia="Calibri"/>
          <w:b/>
          <w:bCs/>
          <w:sz w:val="28"/>
          <w:szCs w:val="28"/>
          <w:lang w:eastAsia="en-US"/>
        </w:rPr>
        <w:t>л</w:t>
      </w:r>
      <w:r w:rsidRPr="00831B7C">
        <w:rPr>
          <w:rFonts w:eastAsia="Calibri"/>
          <w:b/>
          <w:bCs/>
          <w:sz w:val="28"/>
          <w:szCs w:val="28"/>
          <w:lang w:eastAsia="en-US"/>
        </w:rPr>
        <w:t>стого, 26-29 сентября 2023 г.)</w:t>
      </w:r>
    </w:p>
    <w:p w14:paraId="492979EA" w14:textId="75B6BD50" w:rsidR="00063ECA" w:rsidRDefault="00063ECA" w:rsidP="00063ECA">
      <w:pPr>
        <w:widowControl/>
        <w:spacing w:line="240" w:lineRule="auto"/>
        <w:ind w:firstLine="786"/>
        <w:contextualSpacing/>
        <w:jc w:val="both"/>
        <w:rPr>
          <w:rFonts w:ascii="Cambria Math" w:eastAsia="Calibri" w:hAnsi="Cambria Math" w:cs="Cambria Math"/>
          <w:sz w:val="28"/>
          <w:szCs w:val="28"/>
          <w:lang w:eastAsia="en-US"/>
        </w:rPr>
      </w:pPr>
      <w:proofErr w:type="spellStart"/>
      <w:r w:rsidRPr="00A21982">
        <w:rPr>
          <w:rFonts w:eastAsia="Calibri"/>
          <w:sz w:val="28"/>
          <w:szCs w:val="28"/>
          <w:lang w:eastAsia="en-US"/>
        </w:rPr>
        <w:t>Засимович</w:t>
      </w:r>
      <w:proofErr w:type="spellEnd"/>
      <w:r w:rsidRPr="00A21982">
        <w:rPr>
          <w:rFonts w:eastAsia="Calibri"/>
          <w:sz w:val="28"/>
          <w:szCs w:val="28"/>
          <w:lang w:eastAsia="en-US"/>
        </w:rPr>
        <w:t xml:space="preserve"> Е.В., </w:t>
      </w:r>
      <w:proofErr w:type="spellStart"/>
      <w:r w:rsidRPr="00A21982">
        <w:rPr>
          <w:rFonts w:eastAsia="Calibri"/>
          <w:sz w:val="28"/>
          <w:szCs w:val="28"/>
          <w:lang w:eastAsia="en-US"/>
        </w:rPr>
        <w:t>Сакович</w:t>
      </w:r>
      <w:proofErr w:type="spellEnd"/>
      <w:r w:rsidRPr="00A21982">
        <w:rPr>
          <w:rFonts w:eastAsia="Calibri"/>
          <w:sz w:val="28"/>
          <w:szCs w:val="28"/>
          <w:lang w:eastAsia="en-US"/>
        </w:rPr>
        <w:t xml:space="preserve"> Н.В. Оценки меры Хаара резонансных мн</w:t>
      </w:r>
      <w:r w:rsidRPr="00A21982">
        <w:rPr>
          <w:rFonts w:eastAsia="Calibri"/>
          <w:sz w:val="28"/>
          <w:szCs w:val="28"/>
          <w:lang w:eastAsia="en-US"/>
        </w:rPr>
        <w:t>о</w:t>
      </w:r>
      <w:r w:rsidRPr="00A21982">
        <w:rPr>
          <w:rFonts w:eastAsia="Calibri"/>
          <w:sz w:val="28"/>
          <w:szCs w:val="28"/>
          <w:lang w:eastAsia="en-US"/>
        </w:rPr>
        <w:t>жеств в Q</w:t>
      </w:r>
      <w:r w:rsidRPr="00A21982">
        <w:rPr>
          <w:rFonts w:ascii="Cambria Math" w:eastAsia="Calibri" w:hAnsi="Cambria Math" w:cs="Cambria Math"/>
          <w:sz w:val="28"/>
          <w:szCs w:val="28"/>
          <w:lang w:eastAsia="en-US"/>
        </w:rPr>
        <w:t>𝑝.</w:t>
      </w:r>
    </w:p>
    <w:p w14:paraId="7E89AB6E" w14:textId="77777777" w:rsidR="007F6996" w:rsidRDefault="007F6996" w:rsidP="00063ECA">
      <w:pPr>
        <w:widowControl/>
        <w:spacing w:line="240" w:lineRule="auto"/>
        <w:ind w:firstLine="786"/>
        <w:contextualSpacing/>
        <w:jc w:val="both"/>
        <w:rPr>
          <w:rFonts w:ascii="Cambria Math" w:eastAsia="Calibri" w:hAnsi="Cambria Math" w:cs="Cambria Math"/>
          <w:sz w:val="28"/>
          <w:szCs w:val="28"/>
          <w:lang w:eastAsia="en-US"/>
        </w:rPr>
      </w:pPr>
    </w:p>
    <w:p w14:paraId="696BA300" w14:textId="3D5AD5D4" w:rsidR="007F6996" w:rsidRPr="00831B7C" w:rsidRDefault="007F6996" w:rsidP="007F6996">
      <w:pPr>
        <w:widowControl/>
        <w:spacing w:before="20" w:after="20" w:line="24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F6996">
        <w:rPr>
          <w:b/>
          <w:bCs/>
          <w:color w:val="000000"/>
          <w:sz w:val="28"/>
          <w:szCs w:val="28"/>
          <w:lang w:eastAsia="ru-BY"/>
        </w:rPr>
        <w:t xml:space="preserve">II </w:t>
      </w:r>
      <w:r>
        <w:rPr>
          <w:b/>
          <w:bCs/>
          <w:color w:val="000000"/>
          <w:sz w:val="28"/>
          <w:szCs w:val="28"/>
          <w:lang w:eastAsia="ru-BY"/>
        </w:rPr>
        <w:t>В</w:t>
      </w:r>
      <w:r w:rsidRPr="007F6996">
        <w:rPr>
          <w:b/>
          <w:bCs/>
          <w:color w:val="000000"/>
          <w:sz w:val="28"/>
          <w:szCs w:val="28"/>
          <w:lang w:eastAsia="ru-BY"/>
        </w:rPr>
        <w:t>сероссийская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с международным участием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научно-практическая конференция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научно-методические основы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формирования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функциональной грамотности: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7F6996">
        <w:rPr>
          <w:b/>
          <w:bCs/>
          <w:color w:val="000000"/>
          <w:sz w:val="28"/>
          <w:szCs w:val="28"/>
          <w:lang w:eastAsia="ru-BY"/>
        </w:rPr>
        <w:t>теория и практика современной школы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831B7C">
        <w:rPr>
          <w:rFonts w:eastAsia="Calibri"/>
          <w:b/>
          <w:bCs/>
          <w:sz w:val="28"/>
          <w:szCs w:val="28"/>
          <w:lang w:eastAsia="en-US"/>
        </w:rPr>
        <w:t xml:space="preserve">(г. </w:t>
      </w:r>
      <w:r>
        <w:rPr>
          <w:rFonts w:eastAsia="Calibri"/>
          <w:b/>
          <w:bCs/>
          <w:sz w:val="28"/>
          <w:szCs w:val="28"/>
          <w:lang w:eastAsia="en-US"/>
        </w:rPr>
        <w:t>Коломна</w:t>
      </w:r>
      <w:r w:rsidRPr="00831B7C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7F6996">
        <w:rPr>
          <w:rFonts w:eastAsia="Calibri"/>
          <w:b/>
          <w:bCs/>
          <w:sz w:val="28"/>
          <w:szCs w:val="28"/>
          <w:lang w:eastAsia="en-US"/>
        </w:rPr>
        <w:t>ГОУ ВО МО «Государственный социально-гуманитарный университет»</w:t>
      </w:r>
      <w:r w:rsidRPr="00831B7C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7F6996">
        <w:rPr>
          <w:b/>
          <w:bCs/>
          <w:color w:val="000000"/>
          <w:sz w:val="28"/>
          <w:szCs w:val="28"/>
          <w:lang w:eastAsia="ru-BY"/>
        </w:rPr>
        <w:t>23-24 ноября 2023 г.</w:t>
      </w:r>
      <w:r w:rsidRPr="00831B7C">
        <w:rPr>
          <w:rFonts w:eastAsia="Calibri"/>
          <w:b/>
          <w:bCs/>
          <w:sz w:val="28"/>
          <w:szCs w:val="28"/>
          <w:lang w:eastAsia="en-US"/>
        </w:rPr>
        <w:t>)</w:t>
      </w:r>
    </w:p>
    <w:p w14:paraId="695ED6CB" w14:textId="2FC03E8E" w:rsidR="007F6996" w:rsidRDefault="002B2CD6" w:rsidP="002B2CD6">
      <w:pPr>
        <w:widowControl/>
        <w:spacing w:before="20" w:after="20" w:line="240" w:lineRule="auto"/>
        <w:ind w:firstLine="709"/>
        <w:jc w:val="both"/>
        <w:rPr>
          <w:noProof/>
          <w:sz w:val="28"/>
          <w:szCs w:val="28"/>
        </w:rPr>
      </w:pPr>
      <w:r w:rsidRPr="00C27814">
        <w:rPr>
          <w:noProof/>
          <w:sz w:val="28"/>
          <w:szCs w:val="28"/>
        </w:rPr>
        <w:t>Марченко И. В.</w:t>
      </w:r>
      <w:r>
        <w:rPr>
          <w:noProof/>
          <w:sz w:val="28"/>
          <w:szCs w:val="28"/>
        </w:rPr>
        <w:t>, Коршуков Д. А.</w:t>
      </w:r>
      <w:r w:rsidRPr="00C27814">
        <w:rPr>
          <w:noProof/>
          <w:sz w:val="28"/>
          <w:szCs w:val="28"/>
        </w:rPr>
        <w:t xml:space="preserve"> Детский математический лагерь как форма дополнительного образования школьников</w:t>
      </w:r>
      <w:r>
        <w:rPr>
          <w:noProof/>
          <w:sz w:val="28"/>
          <w:szCs w:val="28"/>
        </w:rPr>
        <w:t>.</w:t>
      </w:r>
    </w:p>
    <w:p w14:paraId="7D2CA1BA" w14:textId="77777777" w:rsidR="002B2CD6" w:rsidRPr="002B2CD6" w:rsidRDefault="002B2CD6" w:rsidP="002B2CD6">
      <w:pPr>
        <w:widowControl/>
        <w:spacing w:before="20" w:after="20" w:line="240" w:lineRule="auto"/>
        <w:ind w:firstLine="709"/>
        <w:jc w:val="both"/>
        <w:rPr>
          <w:color w:val="000000"/>
          <w:sz w:val="28"/>
          <w:szCs w:val="28"/>
          <w:lang w:eastAsia="ru-BY"/>
        </w:rPr>
      </w:pPr>
    </w:p>
    <w:p w14:paraId="5AD0454E" w14:textId="52EE1ADE" w:rsidR="0083321E" w:rsidRPr="0083321E" w:rsidRDefault="0083321E" w:rsidP="0083321E">
      <w:pPr>
        <w:widowControl/>
        <w:spacing w:before="20" w:after="20" w:line="240" w:lineRule="auto"/>
        <w:ind w:firstLine="709"/>
        <w:jc w:val="both"/>
        <w:rPr>
          <w:color w:val="000000"/>
          <w:sz w:val="32"/>
          <w:szCs w:val="32"/>
          <w:lang w:eastAsia="ru-BY"/>
        </w:rPr>
      </w:pPr>
      <w:r>
        <w:rPr>
          <w:b/>
          <w:bCs/>
          <w:color w:val="000000"/>
          <w:sz w:val="28"/>
          <w:szCs w:val="28"/>
          <w:lang w:eastAsia="ru-BY"/>
        </w:rPr>
        <w:t>М</w:t>
      </w:r>
      <w:r w:rsidRPr="0083321E">
        <w:rPr>
          <w:b/>
          <w:bCs/>
          <w:color w:val="000000"/>
          <w:sz w:val="28"/>
          <w:szCs w:val="28"/>
          <w:lang w:eastAsia="ru-BY"/>
        </w:rPr>
        <w:t>еждународн</w:t>
      </w:r>
      <w:r>
        <w:rPr>
          <w:b/>
          <w:bCs/>
          <w:color w:val="000000"/>
          <w:sz w:val="28"/>
          <w:szCs w:val="28"/>
          <w:lang w:eastAsia="ru-BY"/>
        </w:rPr>
        <w:t xml:space="preserve">ая </w:t>
      </w:r>
      <w:r w:rsidRPr="0083321E">
        <w:rPr>
          <w:b/>
          <w:bCs/>
          <w:color w:val="000000"/>
          <w:sz w:val="28"/>
          <w:szCs w:val="28"/>
          <w:lang w:eastAsia="ru-BY"/>
        </w:rPr>
        <w:t>научн</w:t>
      </w:r>
      <w:r>
        <w:rPr>
          <w:b/>
          <w:bCs/>
          <w:color w:val="000000"/>
          <w:sz w:val="28"/>
          <w:szCs w:val="28"/>
          <w:lang w:eastAsia="ru-BY"/>
        </w:rPr>
        <w:t>ая</w:t>
      </w:r>
      <w:r w:rsidRPr="0083321E">
        <w:rPr>
          <w:b/>
          <w:bCs/>
          <w:color w:val="000000"/>
          <w:sz w:val="28"/>
          <w:szCs w:val="28"/>
          <w:lang w:eastAsia="ru-BY"/>
        </w:rPr>
        <w:t xml:space="preserve"> конференци</w:t>
      </w:r>
      <w:r>
        <w:rPr>
          <w:b/>
          <w:bCs/>
          <w:color w:val="000000"/>
          <w:sz w:val="28"/>
          <w:szCs w:val="28"/>
          <w:lang w:eastAsia="ru-BY"/>
        </w:rPr>
        <w:t xml:space="preserve">я </w:t>
      </w:r>
      <w:r w:rsidRPr="0083321E">
        <w:rPr>
          <w:b/>
          <w:bCs/>
          <w:color w:val="000000"/>
          <w:sz w:val="28"/>
          <w:szCs w:val="28"/>
          <w:lang w:eastAsia="ru-BY"/>
        </w:rPr>
        <w:t>«математическое образование: современное состояние и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83321E">
        <w:rPr>
          <w:b/>
          <w:bCs/>
          <w:color w:val="000000"/>
          <w:sz w:val="28"/>
          <w:szCs w:val="28"/>
          <w:lang w:eastAsia="ru-BY"/>
        </w:rPr>
        <w:t xml:space="preserve">перспективы», посвященная 105-летию со дня рождения профессора </w:t>
      </w:r>
      <w:r w:rsidRPr="0083321E">
        <w:rPr>
          <w:b/>
          <w:bCs/>
          <w:color w:val="000000"/>
          <w:sz w:val="28"/>
          <w:szCs w:val="28"/>
          <w:lang w:eastAsia="ru-BY"/>
        </w:rPr>
        <w:t xml:space="preserve">А. А. </w:t>
      </w:r>
      <w:r w:rsidRPr="0083321E">
        <w:rPr>
          <w:b/>
          <w:bCs/>
          <w:color w:val="000000"/>
          <w:sz w:val="28"/>
          <w:szCs w:val="28"/>
          <w:lang w:eastAsia="ru-BY"/>
        </w:rPr>
        <w:t>Столяра</w:t>
      </w:r>
      <w:r>
        <w:rPr>
          <w:b/>
          <w:bCs/>
          <w:color w:val="000000"/>
          <w:sz w:val="28"/>
          <w:szCs w:val="28"/>
          <w:lang w:eastAsia="ru-BY"/>
        </w:rPr>
        <w:t xml:space="preserve"> </w:t>
      </w:r>
      <w:r w:rsidRPr="00FA7AA5">
        <w:rPr>
          <w:b/>
          <w:bCs/>
          <w:sz w:val="28"/>
          <w:szCs w:val="28"/>
        </w:rPr>
        <w:t xml:space="preserve">(г. </w:t>
      </w:r>
      <w:r w:rsidRPr="00FA7AA5">
        <w:rPr>
          <w:b/>
          <w:bCs/>
          <w:color w:val="000000"/>
          <w:sz w:val="28"/>
          <w:szCs w:val="28"/>
        </w:rPr>
        <w:t xml:space="preserve">Могилев, </w:t>
      </w:r>
      <w:r w:rsidRPr="00FA7AA5">
        <w:rPr>
          <w:b/>
          <w:bCs/>
          <w:sz w:val="28"/>
          <w:szCs w:val="28"/>
        </w:rPr>
        <w:t>МГУ имени А.А. Кулешова,</w:t>
      </w:r>
      <w:r w:rsidRPr="00FA7AA5">
        <w:rPr>
          <w:b/>
          <w:bCs/>
          <w:color w:val="000000"/>
          <w:sz w:val="28"/>
          <w:szCs w:val="28"/>
        </w:rPr>
        <w:t xml:space="preserve"> </w:t>
      </w:r>
      <w:r w:rsidRPr="0083321E">
        <w:rPr>
          <w:b/>
          <w:bCs/>
          <w:color w:val="000000"/>
          <w:sz w:val="28"/>
          <w:szCs w:val="28"/>
          <w:lang w:eastAsia="ru-BY"/>
        </w:rPr>
        <w:t>15-16 февраля 2024 г.)</w:t>
      </w:r>
    </w:p>
    <w:p w14:paraId="78E84736" w14:textId="55DE555A" w:rsidR="00063ECA" w:rsidRPr="00D0796E" w:rsidRDefault="00464C4B" w:rsidP="00D0796E">
      <w:pPr>
        <w:pStyle w:val="a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0796E">
        <w:rPr>
          <w:sz w:val="28"/>
          <w:szCs w:val="28"/>
        </w:rPr>
        <w:t>Марченко И. В. О границах множеств в контексте непрерывного образования учителей математики</w:t>
      </w:r>
      <w:r w:rsidRPr="00D0796E">
        <w:rPr>
          <w:sz w:val="28"/>
          <w:szCs w:val="28"/>
        </w:rPr>
        <w:t>.</w:t>
      </w:r>
    </w:p>
    <w:p w14:paraId="4C222B27" w14:textId="48B67004" w:rsidR="00464C4B" w:rsidRPr="00D0796E" w:rsidRDefault="00BD7F1C" w:rsidP="00D0796E">
      <w:pPr>
        <w:pStyle w:val="a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BY"/>
        </w:rPr>
      </w:pPr>
      <w:proofErr w:type="spellStart"/>
      <w:r w:rsidRPr="00D0796E">
        <w:rPr>
          <w:color w:val="000000"/>
          <w:sz w:val="28"/>
          <w:szCs w:val="28"/>
          <w:lang w:eastAsia="ru-BY"/>
        </w:rPr>
        <w:t>Сакович</w:t>
      </w:r>
      <w:proofErr w:type="spellEnd"/>
      <w:r w:rsidRPr="00D0796E">
        <w:rPr>
          <w:color w:val="000000"/>
          <w:sz w:val="28"/>
          <w:szCs w:val="28"/>
          <w:lang w:eastAsia="ru-BY"/>
        </w:rPr>
        <w:t xml:space="preserve"> Н. В., Романович Л. А., </w:t>
      </w:r>
      <w:proofErr w:type="spellStart"/>
      <w:r w:rsidRPr="00D0796E">
        <w:rPr>
          <w:color w:val="000000"/>
          <w:sz w:val="28"/>
          <w:szCs w:val="28"/>
          <w:lang w:eastAsia="ru-BY"/>
        </w:rPr>
        <w:t>Засимович</w:t>
      </w:r>
      <w:proofErr w:type="spellEnd"/>
      <w:r w:rsidRPr="00D0796E">
        <w:rPr>
          <w:color w:val="000000"/>
          <w:sz w:val="28"/>
          <w:szCs w:val="28"/>
          <w:lang w:eastAsia="ru-BY"/>
        </w:rPr>
        <w:t xml:space="preserve"> Е. В., Адашев Ж. К. Учебно-методическое пособие по дисциплине «Алгебраические структуры и векторные пространства»: структура и содержание.</w:t>
      </w:r>
    </w:p>
    <w:p w14:paraId="19F42FE2" w14:textId="317AB204" w:rsidR="00BD7F1C" w:rsidRPr="00D0796E" w:rsidRDefault="00BD7F1C" w:rsidP="00D0796E">
      <w:pPr>
        <w:pStyle w:val="a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0796E">
        <w:rPr>
          <w:sz w:val="28"/>
          <w:szCs w:val="28"/>
        </w:rPr>
        <w:t>Гарист</w:t>
      </w:r>
      <w:proofErr w:type="spellEnd"/>
      <w:r w:rsidRPr="00D0796E">
        <w:rPr>
          <w:sz w:val="28"/>
          <w:szCs w:val="28"/>
        </w:rPr>
        <w:t xml:space="preserve"> В.</w:t>
      </w:r>
      <w:r w:rsidR="00D0796E" w:rsidRPr="00D0796E">
        <w:rPr>
          <w:sz w:val="28"/>
          <w:szCs w:val="28"/>
        </w:rPr>
        <w:t xml:space="preserve"> </w:t>
      </w:r>
      <w:r w:rsidRPr="00D0796E">
        <w:rPr>
          <w:sz w:val="28"/>
          <w:szCs w:val="28"/>
        </w:rPr>
        <w:t>Э. Элементы линейной оптимизации в СКМ.</w:t>
      </w:r>
    </w:p>
    <w:p w14:paraId="39619DB9" w14:textId="0D9DA851" w:rsidR="00BD7F1C" w:rsidRPr="00D0796E" w:rsidRDefault="00BD7F1C" w:rsidP="00D0796E">
      <w:pPr>
        <w:pStyle w:val="a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0796E">
        <w:rPr>
          <w:sz w:val="28"/>
          <w:szCs w:val="28"/>
        </w:rPr>
        <w:t>Рогановская</w:t>
      </w:r>
      <w:proofErr w:type="spellEnd"/>
      <w:r w:rsidRPr="00D0796E">
        <w:rPr>
          <w:sz w:val="28"/>
          <w:szCs w:val="28"/>
        </w:rPr>
        <w:t xml:space="preserve"> Е. Н. Регулирование сложности математического содержания школьного учебника как фактор снижения его трудности.</w:t>
      </w:r>
    </w:p>
    <w:p w14:paraId="744EE14C" w14:textId="77777777" w:rsidR="00BD7F1C" w:rsidRPr="00A21982" w:rsidRDefault="00BD7F1C" w:rsidP="00063ECA">
      <w:pPr>
        <w:widowControl/>
        <w:spacing w:line="240" w:lineRule="auto"/>
        <w:ind w:firstLine="78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6B1932" w14:textId="42A919E4" w:rsidR="00063ECA" w:rsidRPr="00FA7AA5" w:rsidRDefault="00063ECA" w:rsidP="00063ECA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FA7AA5">
        <w:rPr>
          <w:b/>
          <w:bCs/>
          <w:sz w:val="28"/>
          <w:szCs w:val="28"/>
        </w:rPr>
        <w:t xml:space="preserve">Научно-методическая конференция преподавателей и сотрудников по итогам </w:t>
      </w:r>
      <w:r w:rsidRPr="005E5D64">
        <w:rPr>
          <w:b/>
          <w:bCs/>
          <w:sz w:val="28"/>
          <w:szCs w:val="28"/>
        </w:rPr>
        <w:t xml:space="preserve">НИР в 2023 г. (г. </w:t>
      </w:r>
      <w:r w:rsidRPr="005E5D64">
        <w:rPr>
          <w:b/>
          <w:bCs/>
          <w:color w:val="000000"/>
          <w:sz w:val="28"/>
          <w:szCs w:val="28"/>
        </w:rPr>
        <w:t xml:space="preserve">Могилев, </w:t>
      </w:r>
      <w:r w:rsidRPr="005E5D64">
        <w:rPr>
          <w:b/>
          <w:bCs/>
          <w:sz w:val="28"/>
          <w:szCs w:val="28"/>
        </w:rPr>
        <w:t>МГУ имени А.А. Кулешова,</w:t>
      </w:r>
      <w:r w:rsidRPr="005E5D64">
        <w:rPr>
          <w:b/>
          <w:bCs/>
          <w:color w:val="000000"/>
          <w:sz w:val="28"/>
          <w:szCs w:val="28"/>
        </w:rPr>
        <w:t xml:space="preserve"> </w:t>
      </w:r>
      <w:r w:rsidR="00DF2ADC" w:rsidRPr="005E5D64">
        <w:rPr>
          <w:b/>
          <w:bCs/>
          <w:color w:val="000000"/>
          <w:sz w:val="28"/>
          <w:szCs w:val="28"/>
        </w:rPr>
        <w:t>31</w:t>
      </w:r>
      <w:r w:rsidRPr="005E5D64">
        <w:rPr>
          <w:b/>
          <w:bCs/>
          <w:color w:val="000000"/>
          <w:sz w:val="28"/>
          <w:szCs w:val="28"/>
        </w:rPr>
        <w:t xml:space="preserve"> января 2024 г.</w:t>
      </w:r>
      <w:r w:rsidRPr="005E5D64">
        <w:rPr>
          <w:b/>
          <w:bCs/>
          <w:sz w:val="28"/>
          <w:szCs w:val="28"/>
        </w:rPr>
        <w:t>)</w:t>
      </w:r>
    </w:p>
    <w:p w14:paraId="28EFD0FE" w14:textId="4F82EF34" w:rsidR="00DF2ADC" w:rsidRPr="003D3A29" w:rsidRDefault="00DF2ADC" w:rsidP="00DF2ADC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D3A29">
        <w:rPr>
          <w:rFonts w:eastAsia="Calibri"/>
          <w:sz w:val="28"/>
          <w:szCs w:val="28"/>
        </w:rPr>
        <w:t>Марченко И.</w:t>
      </w:r>
      <w:r>
        <w:rPr>
          <w:rFonts w:eastAsia="Calibri"/>
          <w:sz w:val="28"/>
          <w:szCs w:val="28"/>
        </w:rPr>
        <w:t xml:space="preserve"> </w:t>
      </w:r>
      <w:r w:rsidRPr="003D3A29">
        <w:rPr>
          <w:rFonts w:eastAsia="Calibri"/>
          <w:sz w:val="28"/>
          <w:szCs w:val="28"/>
        </w:rPr>
        <w:t xml:space="preserve">В. </w:t>
      </w:r>
      <w:r w:rsidRPr="003D3A29">
        <w:rPr>
          <w:rFonts w:eastAsia="Calibri"/>
          <w:sz w:val="28"/>
          <w:shd w:val="clear" w:color="auto" w:fill="FFFFFF"/>
        </w:rPr>
        <w:t>Об опыте работы математического лагеря для школьников в 2023 году</w:t>
      </w:r>
      <w:r w:rsidRPr="003D3A29">
        <w:rPr>
          <w:rFonts w:eastAsia="Calibri"/>
          <w:sz w:val="28"/>
          <w:szCs w:val="28"/>
        </w:rPr>
        <w:t>.</w:t>
      </w:r>
    </w:p>
    <w:p w14:paraId="133155DA" w14:textId="5DC19EE2" w:rsidR="00DF2ADC" w:rsidRPr="003D3A29" w:rsidRDefault="00DF2ADC" w:rsidP="00DF2ADC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D3A29">
        <w:rPr>
          <w:rFonts w:eastAsia="Calibri"/>
          <w:sz w:val="28"/>
          <w:szCs w:val="28"/>
        </w:rPr>
        <w:t>Сакович</w:t>
      </w:r>
      <w:proofErr w:type="spellEnd"/>
      <w:r w:rsidRPr="003D3A29">
        <w:rPr>
          <w:rFonts w:eastAsia="Calibri"/>
          <w:sz w:val="28"/>
          <w:szCs w:val="28"/>
        </w:rPr>
        <w:t xml:space="preserve"> Н.В.  Система работы по предупреждению пробелов знаний по учебной дисциплине «</w:t>
      </w:r>
      <w:bookmarkStart w:id="0" w:name="_Hlk162959947"/>
      <w:r>
        <w:rPr>
          <w:rFonts w:eastAsia="Calibri"/>
          <w:sz w:val="28"/>
          <w:szCs w:val="28"/>
        </w:rPr>
        <w:t>Исследование операций</w:t>
      </w:r>
      <w:bookmarkEnd w:id="0"/>
      <w:r w:rsidRPr="003D3A29">
        <w:rPr>
          <w:rFonts w:eastAsia="Calibri"/>
          <w:sz w:val="28"/>
          <w:szCs w:val="28"/>
        </w:rPr>
        <w:t>».</w:t>
      </w:r>
    </w:p>
    <w:p w14:paraId="66B73ACC" w14:textId="626BD46F" w:rsidR="00DF2ADC" w:rsidRPr="003D3A29" w:rsidRDefault="00DF2ADC" w:rsidP="00DF2ADC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D3A29">
        <w:rPr>
          <w:rFonts w:eastAsia="Calibri"/>
          <w:sz w:val="28"/>
          <w:szCs w:val="28"/>
        </w:rPr>
        <w:t>Романович Л.</w:t>
      </w:r>
      <w:r w:rsidR="005E5D64">
        <w:rPr>
          <w:rFonts w:eastAsia="Calibri"/>
          <w:sz w:val="28"/>
          <w:szCs w:val="28"/>
        </w:rPr>
        <w:t xml:space="preserve"> </w:t>
      </w:r>
      <w:r w:rsidRPr="003D3A29">
        <w:rPr>
          <w:rFonts w:eastAsia="Calibri"/>
          <w:sz w:val="28"/>
          <w:szCs w:val="28"/>
        </w:rPr>
        <w:t>А</w:t>
      </w:r>
      <w:r w:rsidR="005E5D64">
        <w:rPr>
          <w:rFonts w:eastAsia="Calibri"/>
          <w:sz w:val="28"/>
          <w:szCs w:val="28"/>
        </w:rPr>
        <w:t>.</w:t>
      </w:r>
      <w:r w:rsidRPr="003D3A29">
        <w:rPr>
          <w:rFonts w:eastAsia="Calibri"/>
          <w:sz w:val="28"/>
          <w:szCs w:val="28"/>
        </w:rPr>
        <w:t xml:space="preserve">  </w:t>
      </w:r>
      <w:r w:rsidR="005E5D64" w:rsidRPr="003D3A29">
        <w:rPr>
          <w:rFonts w:eastAsia="Calibri"/>
          <w:sz w:val="28"/>
          <w:szCs w:val="28"/>
        </w:rPr>
        <w:t xml:space="preserve">О </w:t>
      </w:r>
      <w:r w:rsidR="005E5D64">
        <w:rPr>
          <w:rFonts w:eastAsia="Calibri"/>
          <w:sz w:val="28"/>
          <w:szCs w:val="28"/>
        </w:rPr>
        <w:t>подходах к разработке брендового проекта кафедры</w:t>
      </w:r>
    </w:p>
    <w:p w14:paraId="1E57A391" w14:textId="2DB7C447" w:rsidR="00DF2ADC" w:rsidRPr="003D3A29" w:rsidRDefault="00DF2ADC" w:rsidP="00DF2ADC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D3A29">
        <w:rPr>
          <w:rFonts w:eastAsia="Calibri"/>
          <w:sz w:val="28"/>
          <w:szCs w:val="28"/>
        </w:rPr>
        <w:t>Рогановская</w:t>
      </w:r>
      <w:proofErr w:type="spellEnd"/>
      <w:r w:rsidRPr="003D3A29">
        <w:rPr>
          <w:rFonts w:eastAsia="Calibri"/>
          <w:sz w:val="28"/>
          <w:szCs w:val="28"/>
        </w:rPr>
        <w:t xml:space="preserve"> Е.</w:t>
      </w:r>
      <w:r w:rsidR="005E5D64">
        <w:rPr>
          <w:rFonts w:eastAsia="Calibri"/>
          <w:sz w:val="28"/>
          <w:szCs w:val="28"/>
        </w:rPr>
        <w:t xml:space="preserve"> </w:t>
      </w:r>
      <w:r w:rsidRPr="003D3A29">
        <w:rPr>
          <w:rFonts w:eastAsia="Calibri"/>
          <w:sz w:val="28"/>
          <w:szCs w:val="28"/>
        </w:rPr>
        <w:t xml:space="preserve">Н. </w:t>
      </w:r>
      <w:r w:rsidRPr="003D3A29">
        <w:rPr>
          <w:rFonts w:eastAsia="Calibri"/>
          <w:sz w:val="28"/>
          <w:szCs w:val="28"/>
          <w:shd w:val="clear" w:color="auto" w:fill="FFFFFF"/>
        </w:rPr>
        <w:t>Применение технологии крупноблочного изложения учебного материала при изучении стереометрии в средней школе.</w:t>
      </w:r>
    </w:p>
    <w:p w14:paraId="232AA408" w14:textId="47779966" w:rsidR="00DF2ADC" w:rsidRPr="003D3A29" w:rsidRDefault="00DF2ADC" w:rsidP="00DF2ADC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D3A29">
        <w:rPr>
          <w:rFonts w:eastAsia="Calibri"/>
          <w:sz w:val="28"/>
          <w:szCs w:val="28"/>
        </w:rPr>
        <w:t>Засимович</w:t>
      </w:r>
      <w:proofErr w:type="spellEnd"/>
      <w:r w:rsidRPr="003D3A29">
        <w:rPr>
          <w:rFonts w:eastAsia="Calibri"/>
          <w:sz w:val="28"/>
          <w:szCs w:val="28"/>
        </w:rPr>
        <w:t xml:space="preserve"> Е.</w:t>
      </w:r>
      <w:r w:rsidR="005E5D64">
        <w:rPr>
          <w:rFonts w:eastAsia="Calibri"/>
          <w:sz w:val="28"/>
          <w:szCs w:val="28"/>
        </w:rPr>
        <w:t xml:space="preserve"> </w:t>
      </w:r>
      <w:r w:rsidRPr="003D3A29">
        <w:rPr>
          <w:rFonts w:eastAsia="Calibri"/>
          <w:sz w:val="28"/>
          <w:szCs w:val="28"/>
        </w:rPr>
        <w:t xml:space="preserve">В. Приложения метрической теории </w:t>
      </w:r>
      <w:proofErr w:type="spellStart"/>
      <w:r w:rsidRPr="003D3A29">
        <w:rPr>
          <w:rFonts w:eastAsia="Calibri"/>
          <w:sz w:val="28"/>
          <w:szCs w:val="28"/>
        </w:rPr>
        <w:t>диофантных</w:t>
      </w:r>
      <w:proofErr w:type="spellEnd"/>
      <w:r w:rsidRPr="003D3A29">
        <w:rPr>
          <w:rFonts w:eastAsia="Calibri"/>
          <w:sz w:val="28"/>
          <w:szCs w:val="28"/>
        </w:rPr>
        <w:t xml:space="preserve"> приближений.</w:t>
      </w:r>
    </w:p>
    <w:p w14:paraId="6D8BD698" w14:textId="77777777" w:rsidR="00063ECA" w:rsidRDefault="00063ECA" w:rsidP="00063ECA"/>
    <w:p w14:paraId="19E2FC13" w14:textId="77777777" w:rsidR="00063ECA" w:rsidRPr="00FA7AA5" w:rsidRDefault="00063ECA" w:rsidP="00063ECA">
      <w:pPr>
        <w:spacing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A7AA5">
        <w:rPr>
          <w:b/>
          <w:bCs/>
          <w:noProof/>
          <w:sz w:val="28"/>
          <w:szCs w:val="28"/>
        </w:rPr>
        <w:t xml:space="preserve">Международный научно-практический семинар «Преподавание </w:t>
      </w:r>
      <w:r w:rsidRPr="00FA7AA5">
        <w:rPr>
          <w:b/>
          <w:bCs/>
          <w:noProof/>
          <w:sz w:val="28"/>
          <w:szCs w:val="28"/>
        </w:rPr>
        <w:lastRenderedPageBreak/>
        <w:t>математики в высшей школе и работа с одаренными студентами в современных условиях» (г. Могилев, Белорусско-российский университет, 2</w:t>
      </w:r>
      <w:r>
        <w:rPr>
          <w:b/>
          <w:bCs/>
          <w:noProof/>
          <w:sz w:val="28"/>
          <w:szCs w:val="28"/>
        </w:rPr>
        <w:t>2</w:t>
      </w:r>
      <w:r w:rsidRPr="00FA7AA5">
        <w:rPr>
          <w:b/>
          <w:bCs/>
          <w:noProof/>
          <w:sz w:val="28"/>
          <w:szCs w:val="28"/>
        </w:rPr>
        <w:t xml:space="preserve"> февраля 202</w:t>
      </w:r>
      <w:r>
        <w:rPr>
          <w:b/>
          <w:bCs/>
          <w:noProof/>
          <w:sz w:val="28"/>
          <w:szCs w:val="28"/>
        </w:rPr>
        <w:t>4</w:t>
      </w:r>
      <w:r w:rsidRPr="00FA7AA5">
        <w:rPr>
          <w:b/>
          <w:bCs/>
          <w:noProof/>
          <w:sz w:val="28"/>
          <w:szCs w:val="28"/>
        </w:rPr>
        <w:t xml:space="preserve"> г.)</w:t>
      </w:r>
    </w:p>
    <w:p w14:paraId="33ED305B" w14:textId="77777777" w:rsidR="00063ECA" w:rsidRPr="00915968" w:rsidRDefault="00063ECA" w:rsidP="00063ECA">
      <w:pPr>
        <w:spacing w:line="240" w:lineRule="auto"/>
        <w:ind w:firstLine="709"/>
        <w:jc w:val="both"/>
        <w:rPr>
          <w:sz w:val="28"/>
          <w:szCs w:val="28"/>
        </w:rPr>
      </w:pPr>
      <w:r w:rsidRPr="00915968">
        <w:rPr>
          <w:sz w:val="28"/>
          <w:szCs w:val="28"/>
        </w:rPr>
        <w:t xml:space="preserve">1. Марченко И. В. </w:t>
      </w:r>
      <w:r w:rsidRPr="00C27814">
        <w:rPr>
          <w:noProof/>
          <w:sz w:val="28"/>
          <w:szCs w:val="28"/>
        </w:rPr>
        <w:t>Использование MS MOODLE при проведении коллоквиума</w:t>
      </w:r>
      <w:r w:rsidRPr="00915968">
        <w:rPr>
          <w:sz w:val="28"/>
          <w:szCs w:val="28"/>
        </w:rPr>
        <w:t>.</w:t>
      </w:r>
    </w:p>
    <w:p w14:paraId="2D64E987" w14:textId="77777777" w:rsidR="00063ECA" w:rsidRPr="00915968" w:rsidRDefault="00063ECA" w:rsidP="00063ECA">
      <w:pPr>
        <w:spacing w:line="240" w:lineRule="auto"/>
        <w:ind w:firstLine="709"/>
        <w:jc w:val="both"/>
        <w:rPr>
          <w:sz w:val="28"/>
          <w:szCs w:val="28"/>
        </w:rPr>
      </w:pPr>
      <w:r w:rsidRPr="00915968">
        <w:rPr>
          <w:sz w:val="28"/>
          <w:szCs w:val="28"/>
        </w:rPr>
        <w:t xml:space="preserve">2. </w:t>
      </w:r>
      <w:proofErr w:type="spellStart"/>
      <w:r w:rsidRPr="00915968">
        <w:rPr>
          <w:sz w:val="28"/>
          <w:szCs w:val="28"/>
        </w:rPr>
        <w:t>Гарист</w:t>
      </w:r>
      <w:proofErr w:type="spellEnd"/>
      <w:r w:rsidRPr="00915968">
        <w:rPr>
          <w:sz w:val="28"/>
          <w:szCs w:val="28"/>
        </w:rPr>
        <w:t xml:space="preserve"> В. Э. </w:t>
      </w:r>
      <w:r w:rsidRPr="00644CAE">
        <w:rPr>
          <w:noProof/>
          <w:sz w:val="28"/>
          <w:szCs w:val="28"/>
        </w:rPr>
        <w:t>Метод наименьших квадратов в системах</w:t>
      </w:r>
      <w:r>
        <w:rPr>
          <w:noProof/>
          <w:sz w:val="28"/>
          <w:szCs w:val="28"/>
        </w:rPr>
        <w:t xml:space="preserve"> </w:t>
      </w:r>
      <w:r w:rsidRPr="00644CAE">
        <w:rPr>
          <w:noProof/>
          <w:sz w:val="28"/>
          <w:szCs w:val="28"/>
        </w:rPr>
        <w:t>компьютерной математики</w:t>
      </w:r>
      <w:r w:rsidRPr="00915968">
        <w:rPr>
          <w:sz w:val="28"/>
          <w:szCs w:val="28"/>
        </w:rPr>
        <w:t>.</w:t>
      </w:r>
    </w:p>
    <w:p w14:paraId="135FAB0D" w14:textId="77777777" w:rsidR="00063ECA" w:rsidRPr="0071716C" w:rsidRDefault="00063ECA" w:rsidP="00063ECA">
      <w:pPr>
        <w:spacing w:line="240" w:lineRule="auto"/>
        <w:ind w:firstLine="709"/>
        <w:jc w:val="both"/>
        <w:rPr>
          <w:sz w:val="28"/>
          <w:szCs w:val="28"/>
        </w:rPr>
      </w:pPr>
      <w:r w:rsidRPr="00915968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Засимович</w:t>
      </w:r>
      <w:proofErr w:type="spellEnd"/>
      <w:r>
        <w:rPr>
          <w:sz w:val="28"/>
          <w:szCs w:val="28"/>
        </w:rPr>
        <w:t xml:space="preserve"> Е. В., </w:t>
      </w:r>
      <w:r w:rsidRPr="00A76E3C">
        <w:rPr>
          <w:sz w:val="28"/>
          <w:szCs w:val="28"/>
        </w:rPr>
        <w:t>Романович Л. А.,</w:t>
      </w:r>
      <w:r w:rsidRPr="00915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Н. В., Адашев Ж. К</w:t>
      </w:r>
      <w:r w:rsidRPr="00915968">
        <w:rPr>
          <w:sz w:val="28"/>
          <w:szCs w:val="28"/>
        </w:rPr>
        <w:t xml:space="preserve">. </w:t>
      </w:r>
      <w:r w:rsidRPr="00644CAE">
        <w:rPr>
          <w:noProof/>
          <w:sz w:val="28"/>
          <w:szCs w:val="28"/>
        </w:rPr>
        <w:t>Особенности разработки учебно-методического пособия</w:t>
      </w:r>
      <w:r>
        <w:rPr>
          <w:noProof/>
          <w:sz w:val="28"/>
          <w:szCs w:val="28"/>
        </w:rPr>
        <w:t xml:space="preserve"> </w:t>
      </w:r>
      <w:r w:rsidRPr="00644CAE">
        <w:rPr>
          <w:noProof/>
          <w:sz w:val="28"/>
          <w:szCs w:val="28"/>
        </w:rPr>
        <w:t>по дисциплине «Алгебраические структуры и векторные пространства»</w:t>
      </w:r>
      <w:r w:rsidRPr="00915968">
        <w:rPr>
          <w:sz w:val="28"/>
          <w:szCs w:val="28"/>
        </w:rPr>
        <w:t>.</w:t>
      </w:r>
    </w:p>
    <w:p w14:paraId="5736EB03" w14:textId="77777777" w:rsidR="00063ECA" w:rsidRDefault="00063ECA" w:rsidP="00063ECA"/>
    <w:p w14:paraId="3846F21C" w14:textId="411C6B87" w:rsidR="00243444" w:rsidRPr="00FA7AA5" w:rsidRDefault="008C4C08" w:rsidP="008C4C08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8C4C08">
        <w:rPr>
          <w:b/>
          <w:bCs/>
          <w:sz w:val="28"/>
          <w:szCs w:val="28"/>
        </w:rPr>
        <w:t>XVI Международная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научно-практическая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конференция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«Инновационные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технологии обучения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физико-математическим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и профессионально-техническим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>дисциплинам»</w:t>
      </w:r>
      <w:r w:rsidR="00243444" w:rsidRPr="00FA7AA5">
        <w:rPr>
          <w:b/>
          <w:bCs/>
          <w:sz w:val="28"/>
          <w:szCs w:val="28"/>
        </w:rPr>
        <w:t xml:space="preserve"> (г. Мо</w:t>
      </w:r>
      <w:r>
        <w:rPr>
          <w:b/>
          <w:bCs/>
          <w:sz w:val="28"/>
          <w:szCs w:val="28"/>
        </w:rPr>
        <w:t>зырь</w:t>
      </w:r>
      <w:r w:rsidR="00243444" w:rsidRPr="00FA7AA5">
        <w:rPr>
          <w:b/>
          <w:bCs/>
          <w:sz w:val="28"/>
          <w:szCs w:val="28"/>
        </w:rPr>
        <w:t xml:space="preserve">, </w:t>
      </w:r>
      <w:r w:rsidRPr="008C4C08">
        <w:rPr>
          <w:b/>
          <w:bCs/>
          <w:sz w:val="28"/>
          <w:szCs w:val="28"/>
        </w:rPr>
        <w:t>учреждении образования «Мозырский государственный</w:t>
      </w:r>
      <w:r>
        <w:rPr>
          <w:b/>
          <w:bCs/>
          <w:sz w:val="28"/>
          <w:szCs w:val="28"/>
        </w:rPr>
        <w:t xml:space="preserve"> </w:t>
      </w:r>
      <w:r w:rsidRPr="008C4C08">
        <w:rPr>
          <w:b/>
          <w:bCs/>
          <w:sz w:val="28"/>
          <w:szCs w:val="28"/>
        </w:rPr>
        <w:t xml:space="preserve">педагогический университет имени И.П. </w:t>
      </w:r>
      <w:proofErr w:type="spellStart"/>
      <w:r w:rsidRPr="008C4C08">
        <w:rPr>
          <w:b/>
          <w:bCs/>
          <w:sz w:val="28"/>
          <w:szCs w:val="28"/>
        </w:rPr>
        <w:t>Шамякина</w:t>
      </w:r>
      <w:proofErr w:type="spellEnd"/>
      <w:r w:rsidRPr="008C4C08">
        <w:rPr>
          <w:b/>
          <w:bCs/>
          <w:sz w:val="28"/>
          <w:szCs w:val="28"/>
        </w:rPr>
        <w:t>»</w:t>
      </w:r>
      <w:r w:rsidR="00243444" w:rsidRPr="00FA7AA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29.03.2024</w:t>
      </w:r>
      <w:r w:rsidR="00243444" w:rsidRPr="00FA7AA5">
        <w:rPr>
          <w:b/>
          <w:bCs/>
          <w:sz w:val="28"/>
          <w:szCs w:val="28"/>
        </w:rPr>
        <w:t xml:space="preserve"> г.)</w:t>
      </w:r>
    </w:p>
    <w:p w14:paraId="14C2DCC4" w14:textId="1C013234" w:rsidR="00243444" w:rsidRPr="008C4C08" w:rsidRDefault="00243444" w:rsidP="0024344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Марченко И.</w:t>
      </w:r>
      <w:r w:rsidRPr="00CE1915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8C4C08" w:rsidRPr="008C4C08">
        <w:rPr>
          <w:sz w:val="28"/>
          <w:szCs w:val="28"/>
        </w:rPr>
        <w:t>О границах множеств в контексте непрерывного образования учителей математики</w:t>
      </w:r>
      <w:r w:rsidRPr="008C4C08">
        <w:rPr>
          <w:sz w:val="28"/>
          <w:szCs w:val="28"/>
        </w:rPr>
        <w:t>.</w:t>
      </w:r>
    </w:p>
    <w:p w14:paraId="3766ADAF" w14:textId="77777777" w:rsidR="00FA7AA5" w:rsidRPr="005014E6" w:rsidRDefault="00FA7AA5" w:rsidP="00243444">
      <w:pPr>
        <w:spacing w:line="240" w:lineRule="auto"/>
        <w:ind w:firstLine="709"/>
        <w:jc w:val="both"/>
        <w:rPr>
          <w:sz w:val="28"/>
          <w:szCs w:val="28"/>
        </w:rPr>
      </w:pPr>
    </w:p>
    <w:p w14:paraId="39CE45A4" w14:textId="77777777" w:rsidR="00243444" w:rsidRDefault="00243444" w:rsidP="00243444">
      <w:pPr>
        <w:spacing w:line="240" w:lineRule="auto"/>
        <w:ind w:left="709" w:hanging="709"/>
        <w:rPr>
          <w:noProof/>
          <w:sz w:val="28"/>
          <w:szCs w:val="28"/>
        </w:rPr>
      </w:pPr>
    </w:p>
    <w:sectPr w:rsidR="0024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3"/>
    <w:multiLevelType w:val="hybridMultilevel"/>
    <w:tmpl w:val="5A5CD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711"/>
    <w:multiLevelType w:val="hybridMultilevel"/>
    <w:tmpl w:val="05364C4A"/>
    <w:lvl w:ilvl="0" w:tplc="2000000F">
      <w:start w:val="1"/>
      <w:numFmt w:val="decimal"/>
      <w:lvlText w:val="%1."/>
      <w:lvlJc w:val="left"/>
      <w:pPr>
        <w:ind w:left="1506" w:hanging="360"/>
      </w:pPr>
    </w:lvl>
    <w:lvl w:ilvl="1" w:tplc="20000019" w:tentative="1">
      <w:start w:val="1"/>
      <w:numFmt w:val="lowerLetter"/>
      <w:lvlText w:val="%2."/>
      <w:lvlJc w:val="left"/>
      <w:pPr>
        <w:ind w:left="2226" w:hanging="360"/>
      </w:pPr>
    </w:lvl>
    <w:lvl w:ilvl="2" w:tplc="2000001B" w:tentative="1">
      <w:start w:val="1"/>
      <w:numFmt w:val="lowerRoman"/>
      <w:lvlText w:val="%3."/>
      <w:lvlJc w:val="right"/>
      <w:pPr>
        <w:ind w:left="2946" w:hanging="180"/>
      </w:pPr>
    </w:lvl>
    <w:lvl w:ilvl="3" w:tplc="2000000F" w:tentative="1">
      <w:start w:val="1"/>
      <w:numFmt w:val="decimal"/>
      <w:lvlText w:val="%4."/>
      <w:lvlJc w:val="left"/>
      <w:pPr>
        <w:ind w:left="3666" w:hanging="360"/>
      </w:pPr>
    </w:lvl>
    <w:lvl w:ilvl="4" w:tplc="20000019" w:tentative="1">
      <w:start w:val="1"/>
      <w:numFmt w:val="lowerLetter"/>
      <w:lvlText w:val="%5."/>
      <w:lvlJc w:val="left"/>
      <w:pPr>
        <w:ind w:left="4386" w:hanging="360"/>
      </w:pPr>
    </w:lvl>
    <w:lvl w:ilvl="5" w:tplc="2000001B" w:tentative="1">
      <w:start w:val="1"/>
      <w:numFmt w:val="lowerRoman"/>
      <w:lvlText w:val="%6."/>
      <w:lvlJc w:val="right"/>
      <w:pPr>
        <w:ind w:left="5106" w:hanging="180"/>
      </w:pPr>
    </w:lvl>
    <w:lvl w:ilvl="6" w:tplc="2000000F" w:tentative="1">
      <w:start w:val="1"/>
      <w:numFmt w:val="decimal"/>
      <w:lvlText w:val="%7."/>
      <w:lvlJc w:val="left"/>
      <w:pPr>
        <w:ind w:left="5826" w:hanging="360"/>
      </w:pPr>
    </w:lvl>
    <w:lvl w:ilvl="7" w:tplc="20000019" w:tentative="1">
      <w:start w:val="1"/>
      <w:numFmt w:val="lowerLetter"/>
      <w:lvlText w:val="%8."/>
      <w:lvlJc w:val="left"/>
      <w:pPr>
        <w:ind w:left="6546" w:hanging="360"/>
      </w:pPr>
    </w:lvl>
    <w:lvl w:ilvl="8" w:tplc="2000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44"/>
    <w:rsid w:val="00063ECA"/>
    <w:rsid w:val="000E0A12"/>
    <w:rsid w:val="00243444"/>
    <w:rsid w:val="002778AB"/>
    <w:rsid w:val="002B2CD6"/>
    <w:rsid w:val="00434C1D"/>
    <w:rsid w:val="00464C4B"/>
    <w:rsid w:val="005014E6"/>
    <w:rsid w:val="005E5D64"/>
    <w:rsid w:val="00652D77"/>
    <w:rsid w:val="007F6996"/>
    <w:rsid w:val="00831B7C"/>
    <w:rsid w:val="0083321E"/>
    <w:rsid w:val="008C4C08"/>
    <w:rsid w:val="00A76E3C"/>
    <w:rsid w:val="00A82202"/>
    <w:rsid w:val="00BD7F1C"/>
    <w:rsid w:val="00D0796E"/>
    <w:rsid w:val="00DD49A1"/>
    <w:rsid w:val="00DF2ADC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45D8"/>
  <w15:chartTrackingRefBased/>
  <w15:docId w15:val="{B4CA9846-62C7-48EB-AFAD-5B336BE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44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34C1D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C1D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8AB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C1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4C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778AB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4">
    <w:name w:val="Знак Знак4 Знак"/>
    <w:basedOn w:val="a"/>
    <w:autoRedefine/>
    <w:uiPriority w:val="99"/>
    <w:rsid w:val="008C4C08"/>
    <w:pPr>
      <w:widowControl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tm61">
    <w:name w:val="tm61"/>
    <w:basedOn w:val="a0"/>
    <w:rsid w:val="0083321E"/>
    <w:rPr>
      <w:b/>
      <w:bCs/>
      <w:sz w:val="28"/>
      <w:szCs w:val="28"/>
    </w:rPr>
  </w:style>
  <w:style w:type="character" w:customStyle="1" w:styleId="tm81">
    <w:name w:val="tm81"/>
    <w:basedOn w:val="a0"/>
    <w:rsid w:val="0083321E"/>
    <w:rPr>
      <w:b/>
      <w:bCs/>
      <w:sz w:val="16"/>
      <w:szCs w:val="16"/>
    </w:rPr>
  </w:style>
  <w:style w:type="character" w:customStyle="1" w:styleId="tm91">
    <w:name w:val="tm91"/>
    <w:basedOn w:val="a0"/>
    <w:rsid w:val="0083321E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2024-04-02T10:14:00Z</dcterms:created>
  <dcterms:modified xsi:type="dcterms:W3CDTF">2024-04-02T11:20:00Z</dcterms:modified>
</cp:coreProperties>
</file>